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0A" w:rsidRDefault="0018290A">
      <w:pPr>
        <w:pStyle w:val="1"/>
        <w:spacing w:line="360" w:lineRule="auto"/>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EE0632">
      <w:pPr>
        <w:spacing w:before="226"/>
        <w:jc w:val="both"/>
        <w:rPr>
          <w:rFonts w:ascii="Times New Roman" w:eastAsia="Arial Unicode MS" w:hAnsi="Times New Roman" w:cs="Times New Roman"/>
          <w:sz w:val="52"/>
          <w:szCs w:val="52"/>
        </w:rPr>
      </w:pPr>
      <w:r>
        <w:rPr>
          <w:rFonts w:ascii="Times New Roman" w:eastAsia="Arial Unicode MS" w:hAnsi="Times New Roman" w:cs="Times New Roman"/>
          <w:spacing w:val="-3"/>
          <w:sz w:val="52"/>
          <w:szCs w:val="52"/>
        </w:rPr>
        <w:t>2021</w:t>
      </w:r>
      <w:r>
        <w:rPr>
          <w:rFonts w:ascii="Times New Roman" w:eastAsia="微软雅黑" w:hAnsi="Times New Roman" w:cs="Times New Roman"/>
          <w:spacing w:val="-3"/>
          <w:sz w:val="52"/>
          <w:szCs w:val="52"/>
        </w:rPr>
        <w:t>年学位授权点建设年度报告</w:t>
      </w: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EE0632">
      <w:pPr>
        <w:jc w:val="both"/>
        <w:rPr>
          <w:rFonts w:ascii="Times New Roman" w:hAnsi="Times New Roman" w:cs="Times New Roman"/>
        </w:rPr>
      </w:pPr>
      <w:r>
        <w:rPr>
          <w:rFonts w:ascii="Times New Roman" w:hAnsi="Times New Roman" w:cs="Times New Roman"/>
          <w:noProof/>
        </w:rPr>
        <w:drawing>
          <wp:anchor distT="0" distB="0" distL="0" distR="0" simplePos="0" relativeHeight="251662336" behindDoc="0" locked="0" layoutInCell="1" allowOverlap="1">
            <wp:simplePos x="0" y="0"/>
            <wp:positionH relativeFrom="column">
              <wp:posOffset>2401570</wp:posOffset>
            </wp:positionH>
            <wp:positionV relativeFrom="paragraph">
              <wp:posOffset>160655</wp:posOffset>
            </wp:positionV>
            <wp:extent cx="6350" cy="1081405"/>
            <wp:effectExtent l="0" t="0" r="12700" b="44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cstate="print"/>
                    <a:stretch>
                      <a:fillRect/>
                    </a:stretch>
                  </pic:blipFill>
                  <pic:spPr>
                    <a:xfrm>
                      <a:off x="0" y="0"/>
                      <a:ext cx="6350" cy="1081278"/>
                    </a:xfrm>
                    <a:prstGeom prst="rect">
                      <a:avLst/>
                    </a:prstGeom>
                  </pic:spPr>
                </pic:pic>
              </a:graphicData>
            </a:graphic>
          </wp:anchor>
        </w:drawing>
      </w:r>
    </w:p>
    <w:p w:rsidR="0018290A" w:rsidRDefault="0018290A">
      <w:pPr>
        <w:jc w:val="both"/>
        <w:rPr>
          <w:rFonts w:ascii="Times New Roman" w:hAnsi="Times New Roman" w:cs="Times New Roman"/>
        </w:rPr>
      </w:pPr>
    </w:p>
    <w:p w:rsidR="0018290A" w:rsidRDefault="00EE0632">
      <w:pPr>
        <w:spacing w:before="109"/>
        <w:ind w:left="1782" w:right="1656" w:firstLine="2134"/>
        <w:jc w:val="both"/>
        <w:rPr>
          <w:rFonts w:ascii="Times New Roman" w:eastAsia="华文楷体" w:hAnsi="Times New Roman" w:cs="Times New Roman"/>
          <w:sz w:val="30"/>
          <w:szCs w:val="30"/>
        </w:rPr>
      </w:pPr>
      <w:r>
        <w:rPr>
          <w:rFonts w:ascii="Times New Roman" w:eastAsia="华文楷体" w:hAnsi="Times New Roman" w:cs="Times New Roman"/>
          <w:spacing w:val="-22"/>
          <w:sz w:val="30"/>
          <w:szCs w:val="30"/>
        </w:rPr>
        <w:t>名称：福建农林大学</w:t>
      </w:r>
    </w:p>
    <w:p w:rsidR="0018290A" w:rsidRDefault="00EE0632">
      <w:pPr>
        <w:spacing w:before="109"/>
        <w:ind w:right="1656" w:firstLineChars="500" w:firstLine="1670"/>
        <w:jc w:val="both"/>
        <w:rPr>
          <w:rFonts w:ascii="Times New Roman" w:eastAsia="华文楷体" w:hAnsi="Times New Roman" w:cs="Times New Roman"/>
          <w:sz w:val="30"/>
          <w:szCs w:val="30"/>
        </w:rPr>
      </w:pPr>
      <w:r>
        <w:rPr>
          <w:rFonts w:ascii="Times New Roman" w:eastAsia="华文楷体" w:hAnsi="Times New Roman" w:cs="Times New Roman"/>
          <w:spacing w:val="17"/>
          <w:sz w:val="30"/>
          <w:szCs w:val="30"/>
        </w:rPr>
        <w:t>学位授予单位</w:t>
      </w:r>
    </w:p>
    <w:p w:rsidR="0018290A" w:rsidRDefault="00EE0632">
      <w:pPr>
        <w:spacing w:before="152"/>
        <w:ind w:firstLine="3914"/>
        <w:jc w:val="both"/>
        <w:rPr>
          <w:rFonts w:ascii="Times New Roman" w:eastAsia="华文楷体" w:hAnsi="Times New Roman" w:cs="Times New Roman"/>
          <w:sz w:val="30"/>
          <w:szCs w:val="30"/>
        </w:rPr>
      </w:pPr>
      <w:r>
        <w:rPr>
          <w:rFonts w:ascii="Times New Roman" w:eastAsia="华文楷体" w:hAnsi="Times New Roman" w:cs="Times New Roman"/>
          <w:spacing w:val="-1"/>
          <w:sz w:val="30"/>
          <w:szCs w:val="30"/>
        </w:rPr>
        <w:t>代码：</w:t>
      </w:r>
      <w:r>
        <w:rPr>
          <w:rFonts w:ascii="Times New Roman" w:eastAsia="华文楷体" w:hAnsi="Times New Roman" w:cs="Times New Roman"/>
          <w:spacing w:val="-1"/>
          <w:sz w:val="30"/>
          <w:szCs w:val="30"/>
        </w:rPr>
        <w:t>10389</w:t>
      </w: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EE0632">
      <w:pPr>
        <w:spacing w:before="109"/>
        <w:ind w:firstLineChars="600" w:firstLine="1704"/>
        <w:jc w:val="both"/>
        <w:rPr>
          <w:rFonts w:ascii="Times New Roman" w:eastAsia="华文楷体" w:hAnsi="Times New Roman" w:cs="Times New Roman"/>
          <w:sz w:val="30"/>
          <w:szCs w:val="30"/>
        </w:rPr>
      </w:pPr>
      <w:r>
        <w:rPr>
          <w:rFonts w:ascii="Times New Roman" w:eastAsia="华文楷体" w:hAnsi="Times New Roman" w:cs="Times New Roman"/>
          <w:spacing w:val="-8"/>
          <w:sz w:val="30"/>
          <w:szCs w:val="30"/>
        </w:rPr>
        <w:t>授权学科名称：</w:t>
      </w:r>
      <w:r>
        <w:rPr>
          <w:rFonts w:ascii="Times New Roman" w:eastAsia="华文楷体" w:hAnsi="Times New Roman" w:cs="Times New Roman"/>
          <w:spacing w:val="-8"/>
          <w:sz w:val="30"/>
          <w:szCs w:val="30"/>
        </w:rPr>
        <w:t xml:space="preserve">   </w:t>
      </w:r>
      <w:r>
        <w:rPr>
          <w:rFonts w:ascii="Times New Roman" w:eastAsia="华文楷体" w:hAnsi="Times New Roman" w:cs="Times New Roman"/>
          <w:spacing w:val="-8"/>
          <w:sz w:val="30"/>
          <w:szCs w:val="30"/>
        </w:rPr>
        <w:t>生态学</w:t>
      </w:r>
    </w:p>
    <w:p w:rsidR="0018290A" w:rsidRDefault="00EE0632">
      <w:pPr>
        <w:spacing w:before="228"/>
        <w:ind w:firstLine="3791"/>
        <w:jc w:val="both"/>
        <w:rPr>
          <w:rFonts w:ascii="Times New Roman" w:hAnsi="Times New Roman" w:cs="Times New Roman"/>
        </w:rPr>
      </w:pPr>
      <w:r>
        <w:rPr>
          <w:rFonts w:ascii="Times New Roman" w:hAnsi="Times New Roman" w:cs="Times New Roman"/>
          <w:noProof/>
        </w:rPr>
        <w:drawing>
          <wp:anchor distT="0" distB="0" distL="0" distR="0" simplePos="0" relativeHeight="251660288" behindDoc="0" locked="0" layoutInCell="1" allowOverlap="1">
            <wp:simplePos x="0" y="0"/>
            <wp:positionH relativeFrom="column">
              <wp:posOffset>2407285</wp:posOffset>
            </wp:positionH>
            <wp:positionV relativeFrom="paragraph">
              <wp:posOffset>-392430</wp:posOffset>
            </wp:positionV>
            <wp:extent cx="6350" cy="1081405"/>
            <wp:effectExtent l="0" t="0" r="1270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cstate="print"/>
                    <a:stretch>
                      <a:fillRect/>
                    </a:stretch>
                  </pic:blipFill>
                  <pic:spPr>
                    <a:xfrm>
                      <a:off x="0" y="0"/>
                      <a:ext cx="6350" cy="1081277"/>
                    </a:xfrm>
                    <a:prstGeom prst="rect">
                      <a:avLst/>
                    </a:prstGeom>
                  </pic:spPr>
                </pic:pic>
              </a:graphicData>
            </a:graphic>
          </wp:anchor>
        </w:drawing>
      </w:r>
      <w:r>
        <w:rPr>
          <w:rFonts w:ascii="Times New Roman" w:hAnsi="Times New Roman" w:cs="Times New Roman"/>
          <w:noProof/>
        </w:rPr>
        <w:drawing>
          <wp:inline distT="0" distB="0" distL="0" distR="0">
            <wp:extent cx="1831340" cy="57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cstate="print"/>
                    <a:stretch>
                      <a:fillRect/>
                    </a:stretch>
                  </pic:blipFill>
                  <pic:spPr>
                    <a:xfrm>
                      <a:off x="0" y="0"/>
                      <a:ext cx="1831847" cy="6095"/>
                    </a:xfrm>
                    <a:prstGeom prst="rect">
                      <a:avLst/>
                    </a:prstGeom>
                  </pic:spPr>
                </pic:pic>
              </a:graphicData>
            </a:graphic>
          </wp:inline>
        </w:drawing>
      </w:r>
    </w:p>
    <w:p w:rsidR="0018290A" w:rsidRDefault="00EE0632">
      <w:pPr>
        <w:spacing w:before="212"/>
        <w:ind w:firstLine="1780"/>
        <w:jc w:val="both"/>
        <w:rPr>
          <w:rFonts w:ascii="Times New Roman" w:eastAsia="华文楷体" w:hAnsi="Times New Roman" w:cs="Times New Roman"/>
          <w:sz w:val="30"/>
          <w:szCs w:val="30"/>
        </w:rPr>
      </w:pPr>
      <w:r>
        <w:rPr>
          <w:rFonts w:ascii="Times New Roman" w:eastAsia="华文楷体" w:hAnsi="Times New Roman" w:cs="Times New Roman"/>
          <w:spacing w:val="-13"/>
          <w:sz w:val="30"/>
          <w:szCs w:val="30"/>
        </w:rPr>
        <w:t>（类别）代码</w:t>
      </w:r>
      <w:r>
        <w:rPr>
          <w:rFonts w:ascii="Times New Roman" w:eastAsia="华文楷体" w:hAnsi="Times New Roman" w:cs="Times New Roman"/>
          <w:spacing w:val="-13"/>
          <w:sz w:val="30"/>
          <w:szCs w:val="30"/>
        </w:rPr>
        <w:t xml:space="preserve">      </w:t>
      </w:r>
      <w:r>
        <w:rPr>
          <w:rFonts w:ascii="Times New Roman" w:eastAsia="华文楷体" w:hAnsi="Times New Roman" w:cs="Times New Roman"/>
          <w:spacing w:val="-13"/>
          <w:sz w:val="30"/>
          <w:szCs w:val="30"/>
        </w:rPr>
        <w:t>0713</w:t>
      </w: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18290A">
      <w:pPr>
        <w:jc w:val="both"/>
        <w:rPr>
          <w:rFonts w:ascii="Times New Roman" w:hAnsi="Times New Roman" w:cs="Times New Roman"/>
        </w:rPr>
      </w:pPr>
    </w:p>
    <w:p w:rsidR="0018290A" w:rsidRDefault="00EE0632">
      <w:pPr>
        <w:spacing w:before="110"/>
        <w:ind w:firstLine="3943"/>
        <w:jc w:val="both"/>
        <w:rPr>
          <w:rFonts w:ascii="Times New Roman" w:eastAsia="华文楷体" w:hAnsi="Times New Roman" w:cs="Times New Roman"/>
          <w:sz w:val="30"/>
          <w:szCs w:val="30"/>
        </w:rPr>
      </w:pPr>
      <w:r>
        <w:rPr>
          <w:rFonts w:ascii="Times New Roman" w:eastAsia="华文楷体" w:hAnsi="Times New Roman" w:cs="Times New Roman"/>
          <w:spacing w:val="-9"/>
          <w:sz w:val="30"/>
          <w:szCs w:val="30"/>
        </w:rPr>
        <w:t>■</w:t>
      </w:r>
      <w:r>
        <w:rPr>
          <w:rFonts w:ascii="Times New Roman" w:hAnsi="Times New Roman" w:cs="Times New Roman"/>
          <w:noProof/>
        </w:rPr>
        <w:drawing>
          <wp:anchor distT="0" distB="0" distL="0" distR="0" simplePos="0" relativeHeight="251659264" behindDoc="0" locked="0" layoutInCell="1" allowOverlap="1">
            <wp:simplePos x="0" y="0"/>
            <wp:positionH relativeFrom="column">
              <wp:posOffset>2414905</wp:posOffset>
            </wp:positionH>
            <wp:positionV relativeFrom="paragraph">
              <wp:posOffset>38100</wp:posOffset>
            </wp:positionV>
            <wp:extent cx="6350" cy="1080770"/>
            <wp:effectExtent l="0" t="0" r="12700" b="508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cstate="print"/>
                    <a:stretch>
                      <a:fillRect/>
                    </a:stretch>
                  </pic:blipFill>
                  <pic:spPr>
                    <a:xfrm>
                      <a:off x="0" y="0"/>
                      <a:ext cx="6350" cy="1080516"/>
                    </a:xfrm>
                    <a:prstGeom prst="rect">
                      <a:avLst/>
                    </a:prstGeom>
                  </pic:spPr>
                </pic:pic>
              </a:graphicData>
            </a:graphic>
          </wp:anchor>
        </w:drawing>
      </w:r>
      <w:r>
        <w:rPr>
          <w:rFonts w:ascii="Times New Roman" w:eastAsia="华文楷体" w:hAnsi="Times New Roman" w:cs="Times New Roman"/>
          <w:spacing w:val="-9"/>
          <w:sz w:val="30"/>
          <w:szCs w:val="30"/>
        </w:rPr>
        <w:t>博士</w:t>
      </w:r>
    </w:p>
    <w:p w:rsidR="0018290A" w:rsidRDefault="00EE0632">
      <w:pPr>
        <w:spacing w:before="109"/>
        <w:ind w:right="1656"/>
        <w:jc w:val="both"/>
        <w:rPr>
          <w:rFonts w:ascii="Times New Roman" w:eastAsia="华文楷体" w:hAnsi="Times New Roman" w:cs="Times New Roman"/>
          <w:strike/>
          <w:spacing w:val="1"/>
          <w:sz w:val="30"/>
          <w:szCs w:val="30"/>
        </w:rPr>
      </w:pPr>
      <w:r>
        <w:rPr>
          <w:rFonts w:ascii="Times New Roman" w:eastAsia="Microsoft YaHei UI" w:hAnsi="Times New Roman" w:cs="Times New Roman"/>
          <w:spacing w:val="-21"/>
          <w:sz w:val="30"/>
          <w:szCs w:val="30"/>
        </w:rPr>
        <w:t xml:space="preserve">　　　　　</w:t>
      </w:r>
      <w:r>
        <w:rPr>
          <w:rFonts w:ascii="Times New Roman" w:eastAsia="华文楷体" w:hAnsi="Times New Roman" w:cs="Times New Roman"/>
          <w:spacing w:val="-21"/>
          <w:sz w:val="30"/>
          <w:szCs w:val="30"/>
        </w:rPr>
        <w:t>授　权　级别</w:t>
      </w:r>
    </w:p>
    <w:p w:rsidR="0018290A" w:rsidRDefault="00EE0632">
      <w:pPr>
        <w:spacing w:before="109"/>
        <w:ind w:right="1656" w:firstLineChars="1400" w:firstLine="3948"/>
        <w:jc w:val="both"/>
        <w:rPr>
          <w:rFonts w:ascii="Times New Roman" w:eastAsia="华文楷体" w:hAnsi="Times New Roman" w:cs="Times New Roman"/>
          <w:sz w:val="30"/>
          <w:szCs w:val="30"/>
        </w:rPr>
      </w:pPr>
      <w:r>
        <w:rPr>
          <w:rFonts w:ascii="Times New Roman" w:eastAsia="华文楷体" w:hAnsi="Times New Roman" w:cs="Times New Roman"/>
          <w:spacing w:val="-9"/>
          <w:sz w:val="30"/>
          <w:szCs w:val="30"/>
        </w:rPr>
        <w:t>■</w:t>
      </w:r>
      <w:r>
        <w:rPr>
          <w:rFonts w:ascii="Times New Roman" w:eastAsia="华文楷体" w:hAnsi="Times New Roman" w:cs="Times New Roman"/>
          <w:spacing w:val="-9"/>
          <w:sz w:val="30"/>
          <w:szCs w:val="30"/>
        </w:rPr>
        <w:t>硕士</w:t>
      </w:r>
    </w:p>
    <w:p w:rsidR="0018290A" w:rsidRDefault="0018290A">
      <w:pPr>
        <w:jc w:val="both"/>
        <w:rPr>
          <w:rFonts w:ascii="Times New Roman" w:hAnsi="Times New Roman" w:cs="Times New Roman"/>
        </w:rPr>
        <w:sectPr w:rsidR="0018290A">
          <w:footerReference w:type="default" r:id="rId13"/>
          <w:pgSz w:w="11905" w:h="16840"/>
          <w:pgMar w:top="1429" w:right="1672" w:bottom="1395" w:left="1785" w:header="0" w:footer="1905" w:gutter="0"/>
          <w:cols w:space="0"/>
        </w:sectPr>
      </w:pPr>
    </w:p>
    <w:sdt>
      <w:sdtPr>
        <w:rPr>
          <w:rFonts w:ascii="Times New Roman" w:eastAsia="宋体" w:hAnsi="Times New Roman" w:cs="Times New Roman"/>
        </w:rPr>
        <w:id w:val="147480426"/>
        <w:docPartObj>
          <w:docPartGallery w:val="Table of Contents"/>
          <w:docPartUnique/>
        </w:docPartObj>
      </w:sdtPr>
      <w:sdtEndPr/>
      <w:sdtContent>
        <w:p w:rsidR="0018290A" w:rsidRDefault="00EE0632">
          <w:pPr>
            <w:spacing w:line="360" w:lineRule="auto"/>
            <w:jc w:val="both"/>
            <w:rPr>
              <w:rFonts w:ascii="Times New Roman" w:eastAsia="仿宋" w:hAnsi="Times New Roman" w:cs="Times New Roman"/>
              <w:sz w:val="32"/>
            </w:rPr>
          </w:pPr>
          <w:r>
            <w:rPr>
              <w:rFonts w:ascii="Times New Roman" w:eastAsia="仿宋" w:hAnsi="Times New Roman" w:cs="Times New Roman"/>
              <w:sz w:val="32"/>
            </w:rPr>
            <w:t>目录</w:t>
          </w:r>
        </w:p>
        <w:p w:rsidR="0018290A" w:rsidRDefault="00EE0632">
          <w:pPr>
            <w:pStyle w:val="10"/>
            <w:tabs>
              <w:tab w:val="right" w:leader="dot" w:pos="8448"/>
            </w:tabs>
            <w:spacing w:line="360" w:lineRule="auto"/>
            <w:jc w:val="both"/>
            <w:rPr>
              <w:rFonts w:ascii="Times New Roman" w:hAnsi="Times New Roman" w:cs="Times New Roman"/>
            </w:rPr>
          </w:pPr>
          <w:r>
            <w:rPr>
              <w:rFonts w:ascii="Times New Roman" w:eastAsia="仿宋" w:hAnsi="Times New Roman" w:cs="Times New Roman"/>
              <w:sz w:val="32"/>
            </w:rPr>
            <w:fldChar w:fldCharType="begin"/>
          </w:r>
          <w:r>
            <w:rPr>
              <w:rFonts w:ascii="Times New Roman" w:eastAsia="仿宋" w:hAnsi="Times New Roman" w:cs="Times New Roman"/>
              <w:sz w:val="32"/>
            </w:rPr>
            <w:instrText xml:space="preserve">TOC \o "1-3" \h \u </w:instrText>
          </w:r>
          <w:r>
            <w:rPr>
              <w:rFonts w:ascii="Times New Roman" w:eastAsia="仿宋" w:hAnsi="Times New Roman" w:cs="Times New Roman"/>
              <w:sz w:val="32"/>
            </w:rPr>
            <w:fldChar w:fldCharType="separate"/>
          </w:r>
          <w:hyperlink w:anchor="_Toc1563" w:history="1">
            <w:r>
              <w:rPr>
                <w:rFonts w:ascii="Times New Roman" w:eastAsia="黑体" w:hAnsi="Times New Roman" w:cs="Times New Roman"/>
                <w:szCs w:val="32"/>
              </w:rPr>
              <w:t>一、学位授权点基本情况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29173" w:history="1">
            <w:r>
              <w:rPr>
                <w:rFonts w:ascii="Times New Roman" w:eastAsia="楷体" w:hAnsi="Times New Roman" w:cs="Times New Roman"/>
                <w:szCs w:val="32"/>
              </w:rPr>
              <w:t>（一）</w:t>
            </w:r>
            <w:r>
              <w:rPr>
                <w:rFonts w:ascii="Times New Roman" w:eastAsia="楷体" w:hAnsi="Times New Roman" w:cs="Times New Roman"/>
                <w:szCs w:val="32"/>
              </w:rPr>
              <w:t xml:space="preserve"> </w:t>
            </w:r>
            <w:r>
              <w:rPr>
                <w:rFonts w:ascii="Times New Roman" w:eastAsia="楷体" w:hAnsi="Times New Roman" w:cs="Times New Roman"/>
                <w:szCs w:val="32"/>
              </w:rPr>
              <w:t>基本概况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_Toc29173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15465" w:history="1">
            <w:r>
              <w:rPr>
                <w:rFonts w:ascii="Times New Roman" w:eastAsia="楷体" w:hAnsi="Times New Roman" w:cs="Times New Roman"/>
                <w:szCs w:val="32"/>
              </w:rPr>
              <w:t>（二）目标与标准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_Toc15465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3798" w:history="1">
            <w:r>
              <w:rPr>
                <w:rFonts w:ascii="Times New Roman" w:eastAsia="仿宋" w:hAnsi="Times New Roman" w:cs="Times New Roman"/>
              </w:rPr>
              <w:t>1.</w:t>
            </w:r>
            <w:r>
              <w:rPr>
                <w:rFonts w:ascii="Times New Roman" w:eastAsia="仿宋" w:hAnsi="Times New Roman" w:cs="Times New Roman"/>
                <w:lang w:val="zh-CN"/>
              </w:rPr>
              <w:t>培养目标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_Toc23798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5806" w:history="1">
            <w:r>
              <w:rPr>
                <w:rFonts w:ascii="Times New Roman" w:eastAsia="仿宋" w:hAnsi="Times New Roman" w:cs="Times New Roman"/>
                <w:lang w:val="zh-CN"/>
              </w:rPr>
              <w:t>2.</w:t>
            </w:r>
            <w:r>
              <w:rPr>
                <w:rFonts w:ascii="Times New Roman" w:eastAsia="仿宋" w:hAnsi="Times New Roman" w:cs="Times New Roman"/>
                <w:lang w:val="zh-CN"/>
              </w:rPr>
              <w:t>学位标准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_Toc15806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19848" w:history="1">
            <w:r>
              <w:rPr>
                <w:rFonts w:ascii="Times New Roman" w:eastAsia="楷体" w:hAnsi="Times New Roman" w:cs="Times New Roman"/>
                <w:szCs w:val="32"/>
              </w:rPr>
              <w:t>（三）基本条件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_Toc19848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3416" w:history="1">
            <w:r>
              <w:rPr>
                <w:rFonts w:ascii="Times New Roman" w:eastAsia="仿宋" w:hAnsi="Times New Roman" w:cs="Times New Roman"/>
              </w:rPr>
              <w:t>1.</w:t>
            </w:r>
            <w:r>
              <w:rPr>
                <w:rFonts w:ascii="Times New Roman" w:eastAsia="仿宋" w:hAnsi="Times New Roman" w:cs="Times New Roman"/>
              </w:rPr>
              <w:t>培养方向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_Toc23416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6051" w:history="1">
            <w:r>
              <w:rPr>
                <w:rFonts w:ascii="Times New Roman" w:eastAsia="仿宋" w:hAnsi="Times New Roman" w:cs="Times New Roman"/>
              </w:rPr>
              <w:t>2.</w:t>
            </w:r>
            <w:r>
              <w:rPr>
                <w:rFonts w:ascii="Times New Roman" w:eastAsia="仿宋" w:hAnsi="Times New Roman" w:cs="Times New Roman"/>
              </w:rPr>
              <w:t>师资队伍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_Toc16051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4338" w:history="1">
            <w:r>
              <w:rPr>
                <w:rFonts w:ascii="Times New Roman" w:eastAsia="仿宋" w:hAnsi="Times New Roman" w:cs="Times New Roman"/>
              </w:rPr>
              <w:t>3.</w:t>
            </w:r>
            <w:r>
              <w:rPr>
                <w:rFonts w:ascii="Times New Roman" w:eastAsia="仿宋" w:hAnsi="Times New Roman" w:cs="Times New Roman"/>
                <w:lang w:val="zh-CN"/>
              </w:rPr>
              <w:t>科学研究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_Toc24338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3124" w:history="1">
            <w:r>
              <w:rPr>
                <w:rFonts w:ascii="Times New Roman" w:eastAsia="仿宋" w:hAnsi="Times New Roman" w:cs="Times New Roman"/>
              </w:rPr>
              <w:t>4.</w:t>
            </w:r>
            <w:r>
              <w:rPr>
                <w:rFonts w:ascii="Times New Roman" w:eastAsia="仿宋" w:hAnsi="Times New Roman" w:cs="Times New Roman"/>
                <w:lang w:val="zh-CN"/>
              </w:rPr>
              <w:t>教学科研支撑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_Toc3124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3347" w:history="1">
            <w:r>
              <w:rPr>
                <w:rFonts w:ascii="Times New Roman" w:eastAsia="仿宋" w:hAnsi="Times New Roman" w:cs="Times New Roman"/>
              </w:rPr>
              <w:t>5.</w:t>
            </w:r>
            <w:r>
              <w:rPr>
                <w:rFonts w:ascii="Times New Roman" w:eastAsia="仿宋" w:hAnsi="Times New Roman" w:cs="Times New Roman"/>
                <w:lang w:val="zh-CN"/>
              </w:rPr>
              <w:t>资助体系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30662" w:history="1">
            <w:r>
              <w:rPr>
                <w:rFonts w:ascii="Times New Roman" w:eastAsia="仿宋" w:hAnsi="Times New Roman" w:cs="Times New Roman"/>
              </w:rPr>
              <w:t>6.</w:t>
            </w:r>
            <w:r>
              <w:rPr>
                <w:rFonts w:ascii="Times New Roman" w:eastAsia="仿宋" w:hAnsi="Times New Roman" w:cs="Times New Roman"/>
              </w:rPr>
              <w:t>管理服务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_Toc30662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25015" w:history="1">
            <w:r>
              <w:rPr>
                <w:rFonts w:ascii="Times New Roman" w:eastAsia="楷体" w:hAnsi="Times New Roman" w:cs="Times New Roman"/>
                <w:szCs w:val="32"/>
              </w:rPr>
              <w:t>（四）人才培养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_Toc25015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3978" w:history="1">
            <w:r>
              <w:rPr>
                <w:rFonts w:ascii="Times New Roman" w:eastAsia="仿宋" w:hAnsi="Times New Roman" w:cs="Times New Roman"/>
              </w:rPr>
              <w:t xml:space="preserve">1. </w:t>
            </w:r>
            <w:r>
              <w:rPr>
                <w:rFonts w:ascii="Times New Roman" w:eastAsia="仿宋" w:hAnsi="Times New Roman" w:cs="Times New Roman"/>
              </w:rPr>
              <w:t>思想政治教育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_Toc13978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9134" w:history="1">
            <w:r>
              <w:rPr>
                <w:rFonts w:ascii="Times New Roman" w:eastAsia="仿宋" w:hAnsi="Times New Roman" w:cs="Times New Roman"/>
              </w:rPr>
              <w:t xml:space="preserve">2. </w:t>
            </w:r>
            <w:r>
              <w:rPr>
                <w:rFonts w:ascii="Times New Roman" w:eastAsia="仿宋" w:hAnsi="Times New Roman" w:cs="Times New Roman"/>
              </w:rPr>
              <w:t>师德师风建设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_Toc19134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3592" w:history="1">
            <w:r>
              <w:rPr>
                <w:rFonts w:ascii="Times New Roman" w:eastAsia="仿宋" w:hAnsi="Times New Roman" w:cs="Times New Roman"/>
              </w:rPr>
              <w:t xml:space="preserve">3. </w:t>
            </w:r>
            <w:r>
              <w:rPr>
                <w:rFonts w:ascii="Times New Roman" w:eastAsia="仿宋" w:hAnsi="Times New Roman" w:cs="Times New Roman"/>
              </w:rPr>
              <w:t>招生选拔</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_Toc13592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9256" w:history="1">
            <w:r>
              <w:rPr>
                <w:rFonts w:ascii="Times New Roman" w:eastAsia="仿宋" w:hAnsi="Times New Roman" w:cs="Times New Roman"/>
              </w:rPr>
              <w:t xml:space="preserve">4. </w:t>
            </w:r>
            <w:r>
              <w:rPr>
                <w:rFonts w:ascii="Times New Roman" w:eastAsia="仿宋" w:hAnsi="Times New Roman" w:cs="Times New Roman"/>
              </w:rPr>
              <w:t>课程教学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_Toc9256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9550" w:history="1">
            <w:r>
              <w:rPr>
                <w:rFonts w:ascii="Times New Roman" w:eastAsia="仿宋" w:hAnsi="Times New Roman" w:cs="Times New Roman"/>
              </w:rPr>
              <w:t xml:space="preserve">5. </w:t>
            </w:r>
            <w:r>
              <w:rPr>
                <w:rFonts w:ascii="Times New Roman" w:eastAsia="仿宋" w:hAnsi="Times New Roman" w:cs="Times New Roman"/>
              </w:rPr>
              <w:t>导师管理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7855" w:history="1">
            <w:r>
              <w:rPr>
                <w:rFonts w:ascii="Times New Roman" w:eastAsia="仿宋" w:hAnsi="Times New Roman" w:cs="Times New Roman"/>
              </w:rPr>
              <w:t xml:space="preserve">6. </w:t>
            </w:r>
            <w:r>
              <w:rPr>
                <w:rFonts w:ascii="Times New Roman" w:eastAsia="仿宋" w:hAnsi="Times New Roman" w:cs="Times New Roman"/>
              </w:rPr>
              <w:t>学术训练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_Toc27855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21414" w:history="1">
            <w:r>
              <w:rPr>
                <w:rFonts w:ascii="Times New Roman" w:eastAsia="仿宋" w:hAnsi="Times New Roman" w:cs="Times New Roman"/>
                <w:szCs w:val="32"/>
              </w:rPr>
              <w:t>（五）质量监控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_Toc21414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9583" w:history="1">
            <w:r>
              <w:rPr>
                <w:rFonts w:ascii="Times New Roman" w:eastAsia="仿宋" w:hAnsi="Times New Roman" w:cs="Times New Roman"/>
              </w:rPr>
              <w:t xml:space="preserve">1. </w:t>
            </w:r>
            <w:r>
              <w:rPr>
                <w:rFonts w:ascii="Times New Roman" w:eastAsia="仿宋" w:hAnsi="Times New Roman" w:cs="Times New Roman"/>
              </w:rPr>
              <w:t>分流淘汰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_Toc19583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27011" w:history="1">
            <w:r>
              <w:rPr>
                <w:rFonts w:ascii="Times New Roman" w:eastAsia="仿宋" w:hAnsi="Times New Roman" w:cs="Times New Roman"/>
              </w:rPr>
              <w:t xml:space="preserve">2. </w:t>
            </w:r>
            <w:r>
              <w:rPr>
                <w:rFonts w:ascii="Times New Roman" w:eastAsia="仿宋" w:hAnsi="Times New Roman" w:cs="Times New Roman"/>
              </w:rPr>
              <w:t>学位论文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_Toc27011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3258" w:history="1">
            <w:r>
              <w:rPr>
                <w:rFonts w:ascii="Times New Roman" w:eastAsia="仿宋" w:hAnsi="Times New Roman" w:cs="Times New Roman"/>
              </w:rPr>
              <w:t xml:space="preserve">3. </w:t>
            </w:r>
            <w:r>
              <w:rPr>
                <w:rFonts w:ascii="Times New Roman" w:eastAsia="仿宋" w:hAnsi="Times New Roman" w:cs="Times New Roman"/>
              </w:rPr>
              <w:t>学风教育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_Toc3258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18290A" w:rsidRDefault="00EE0632">
          <w:pPr>
            <w:pStyle w:val="30"/>
            <w:tabs>
              <w:tab w:val="right" w:leader="dot" w:pos="8448"/>
            </w:tabs>
            <w:spacing w:line="360" w:lineRule="auto"/>
            <w:jc w:val="both"/>
            <w:rPr>
              <w:rFonts w:ascii="Times New Roman" w:hAnsi="Times New Roman" w:cs="Times New Roman"/>
            </w:rPr>
          </w:pPr>
          <w:hyperlink w:anchor="_Toc16769" w:history="1">
            <w:r>
              <w:rPr>
                <w:rFonts w:ascii="Times New Roman" w:eastAsia="仿宋" w:hAnsi="Times New Roman" w:cs="Times New Roman"/>
              </w:rPr>
              <w:t xml:space="preserve">4. </w:t>
            </w:r>
            <w:r>
              <w:rPr>
                <w:rFonts w:ascii="Times New Roman" w:eastAsia="仿宋" w:hAnsi="Times New Roman" w:cs="Times New Roman"/>
              </w:rPr>
              <w:t>就业发展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_Toc16769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18290A" w:rsidRDefault="00EE0632">
          <w:pPr>
            <w:pStyle w:val="10"/>
            <w:tabs>
              <w:tab w:val="right" w:leader="dot" w:pos="8448"/>
            </w:tabs>
            <w:spacing w:line="360" w:lineRule="auto"/>
            <w:jc w:val="both"/>
            <w:rPr>
              <w:rFonts w:ascii="Times New Roman" w:hAnsi="Times New Roman" w:cs="Times New Roman"/>
            </w:rPr>
          </w:pPr>
          <w:hyperlink w:anchor="_Toc24664" w:history="1">
            <w:r>
              <w:rPr>
                <w:rFonts w:ascii="Times New Roman" w:eastAsia="黑体" w:hAnsi="Times New Roman" w:cs="Times New Roman"/>
                <w:szCs w:val="32"/>
              </w:rPr>
              <w:t>二、</w:t>
            </w:r>
            <w:r>
              <w:rPr>
                <w:rFonts w:ascii="Times New Roman" w:eastAsia="黑体" w:hAnsi="Times New Roman" w:cs="Times New Roman"/>
                <w:szCs w:val="32"/>
              </w:rPr>
              <w:t xml:space="preserve"> </w:t>
            </w:r>
            <w:r>
              <w:rPr>
                <w:rFonts w:ascii="Times New Roman" w:eastAsia="黑体" w:hAnsi="Times New Roman" w:cs="Times New Roman"/>
                <w:szCs w:val="32"/>
              </w:rPr>
              <w:t>工作特色与成效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_Toc24664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17146" w:history="1">
            <w:r>
              <w:rPr>
                <w:rFonts w:ascii="Times New Roman" w:eastAsia="楷体" w:hAnsi="Times New Roman" w:cs="Times New Roman"/>
                <w:szCs w:val="32"/>
              </w:rPr>
              <w:t>（一）党建工作出成效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_Toc17146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14737" w:history="1">
            <w:r>
              <w:rPr>
                <w:rFonts w:ascii="Times New Roman" w:eastAsia="楷体" w:hAnsi="Times New Roman" w:cs="Times New Roman"/>
                <w:szCs w:val="32"/>
              </w:rPr>
              <w:t>（二）学科建设重突破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_Toc14737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9860" w:history="1">
            <w:r>
              <w:rPr>
                <w:rFonts w:ascii="Times New Roman" w:eastAsia="楷体" w:hAnsi="Times New Roman" w:cs="Times New Roman"/>
                <w:szCs w:val="32"/>
              </w:rPr>
              <w:t>(</w:t>
            </w:r>
            <w:r>
              <w:rPr>
                <w:rFonts w:ascii="Times New Roman" w:eastAsia="楷体" w:hAnsi="Times New Roman" w:cs="Times New Roman"/>
                <w:szCs w:val="32"/>
              </w:rPr>
              <w:t>三</w:t>
            </w:r>
            <w:r>
              <w:rPr>
                <w:rFonts w:ascii="Times New Roman" w:eastAsia="楷体" w:hAnsi="Times New Roman" w:cs="Times New Roman"/>
                <w:szCs w:val="32"/>
              </w:rPr>
              <w:t xml:space="preserve">) </w:t>
            </w:r>
            <w:r>
              <w:rPr>
                <w:rFonts w:ascii="Times New Roman" w:eastAsia="楷体" w:hAnsi="Times New Roman" w:cs="Times New Roman"/>
                <w:szCs w:val="32"/>
              </w:rPr>
              <w:t>深化改革提质量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p>
        <w:p w:rsidR="0018290A" w:rsidRDefault="00EE0632">
          <w:pPr>
            <w:pStyle w:val="10"/>
            <w:tabs>
              <w:tab w:val="right" w:leader="dot" w:pos="8448"/>
            </w:tabs>
            <w:spacing w:line="360" w:lineRule="auto"/>
            <w:jc w:val="both"/>
            <w:rPr>
              <w:rFonts w:ascii="Times New Roman" w:hAnsi="Times New Roman" w:cs="Times New Roman"/>
            </w:rPr>
          </w:pPr>
          <w:hyperlink w:anchor="_Toc10484" w:history="1">
            <w:r>
              <w:rPr>
                <w:rFonts w:ascii="Times New Roman" w:eastAsia="黑体" w:hAnsi="Times New Roman" w:cs="Times New Roman"/>
                <w:szCs w:val="32"/>
              </w:rPr>
              <w:t>三、</w:t>
            </w:r>
            <w:r>
              <w:rPr>
                <w:rFonts w:ascii="Times New Roman" w:eastAsia="黑体" w:hAnsi="Times New Roman" w:cs="Times New Roman"/>
                <w:szCs w:val="32"/>
              </w:rPr>
              <w:t xml:space="preserve"> </w:t>
            </w:r>
            <w:r>
              <w:rPr>
                <w:rFonts w:ascii="Times New Roman" w:eastAsia="黑体" w:hAnsi="Times New Roman" w:cs="Times New Roman"/>
                <w:szCs w:val="32"/>
              </w:rPr>
              <w:t>学位点建设存在的主要问题和不足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18290A" w:rsidRDefault="00EE0632">
          <w:pPr>
            <w:pStyle w:val="10"/>
            <w:tabs>
              <w:tab w:val="right" w:leader="dot" w:pos="8448"/>
            </w:tabs>
            <w:spacing w:line="360" w:lineRule="auto"/>
            <w:jc w:val="both"/>
            <w:rPr>
              <w:rFonts w:ascii="Times New Roman" w:hAnsi="Times New Roman" w:cs="Times New Roman"/>
            </w:rPr>
          </w:pPr>
          <w:hyperlink w:anchor="_Toc21372" w:history="1">
            <w:r>
              <w:rPr>
                <w:rFonts w:ascii="Times New Roman" w:eastAsia="黑体" w:hAnsi="Times New Roman" w:cs="Times New Roman"/>
                <w:szCs w:val="32"/>
              </w:rPr>
              <w:t>四、</w:t>
            </w:r>
            <w:r>
              <w:rPr>
                <w:rFonts w:ascii="Times New Roman" w:eastAsia="黑体" w:hAnsi="Times New Roman" w:cs="Times New Roman"/>
                <w:szCs w:val="32"/>
              </w:rPr>
              <w:t xml:space="preserve"> </w:t>
            </w:r>
            <w:r>
              <w:rPr>
                <w:rFonts w:ascii="Times New Roman" w:eastAsia="黑体" w:hAnsi="Times New Roman" w:cs="Times New Roman"/>
                <w:szCs w:val="32"/>
              </w:rPr>
              <w:t>下一年度建设计划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_Toc21372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21833" w:history="1">
            <w:r>
              <w:rPr>
                <w:rFonts w:ascii="Times New Roman" w:eastAsia="楷体" w:hAnsi="Times New Roman" w:cs="Times New Roman"/>
                <w:bCs/>
                <w:szCs w:val="32"/>
              </w:rPr>
              <w:t>（一）</w:t>
            </w:r>
            <w:r>
              <w:rPr>
                <w:rFonts w:ascii="Times New Roman" w:eastAsia="楷体" w:hAnsi="Times New Roman" w:cs="Times New Roman"/>
                <w:bCs/>
                <w:szCs w:val="32"/>
              </w:rPr>
              <w:t xml:space="preserve"> </w:t>
            </w:r>
            <w:r>
              <w:rPr>
                <w:rFonts w:ascii="Times New Roman" w:eastAsia="楷体" w:hAnsi="Times New Roman" w:cs="Times New Roman"/>
                <w:bCs/>
                <w:szCs w:val="32"/>
              </w:rPr>
              <w:t>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_Toc21833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18290A" w:rsidRDefault="00EE0632">
          <w:pPr>
            <w:pStyle w:val="20"/>
            <w:tabs>
              <w:tab w:val="right" w:leader="dot" w:pos="8448"/>
            </w:tabs>
            <w:spacing w:line="360" w:lineRule="auto"/>
            <w:jc w:val="both"/>
            <w:rPr>
              <w:rFonts w:ascii="Times New Roman" w:hAnsi="Times New Roman" w:cs="Times New Roman"/>
            </w:rPr>
          </w:pPr>
          <w:hyperlink w:anchor="_Toc18148" w:history="1">
            <w:r>
              <w:rPr>
                <w:rFonts w:ascii="Times New Roman" w:eastAsia="楷体" w:hAnsi="Times New Roman" w:cs="Times New Roman"/>
                <w:szCs w:val="32"/>
              </w:rPr>
              <w:t>（二）</w:t>
            </w:r>
            <w:r>
              <w:rPr>
                <w:rFonts w:ascii="Times New Roman" w:eastAsia="楷体" w:hAnsi="Times New Roman" w:cs="Times New Roman"/>
                <w:szCs w:val="32"/>
              </w:rPr>
              <w:t xml:space="preserve"> </w:t>
            </w:r>
            <w:r>
              <w:rPr>
                <w:rFonts w:ascii="Times New Roman" w:eastAsia="楷体" w:hAnsi="Times New Roman" w:cs="Times New Roman"/>
                <w:szCs w:val="32"/>
              </w:rPr>
              <w:t>保障措施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_Toc18148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hyperlink>
        </w:p>
        <w:p w:rsidR="0018290A" w:rsidRDefault="00EE0632">
          <w:pPr>
            <w:spacing w:line="360" w:lineRule="auto"/>
            <w:jc w:val="both"/>
            <w:rPr>
              <w:rFonts w:ascii="Times New Roman" w:hAnsi="Times New Roman" w:cs="Times New Roman"/>
            </w:rPr>
          </w:pPr>
          <w:r>
            <w:rPr>
              <w:rFonts w:ascii="Times New Roman" w:eastAsia="仿宋" w:hAnsi="Times New Roman" w:cs="Times New Roman"/>
            </w:rPr>
            <w:fldChar w:fldCharType="end"/>
          </w:r>
        </w:p>
      </w:sdtContent>
    </w:sdt>
    <w:p w:rsidR="0018290A" w:rsidRDefault="0018290A">
      <w:pPr>
        <w:pStyle w:val="1"/>
        <w:spacing w:before="74" w:line="360" w:lineRule="auto"/>
        <w:jc w:val="both"/>
        <w:rPr>
          <w:rFonts w:ascii="Times New Roman" w:hAnsi="Times New Roman" w:cs="Times New Roman"/>
        </w:rPr>
        <w:sectPr w:rsidR="0018290A">
          <w:footerReference w:type="default" r:id="rId14"/>
          <w:pgSz w:w="11905" w:h="16840"/>
          <w:pgMar w:top="1429" w:right="1672" w:bottom="1395" w:left="1785" w:header="0" w:footer="0" w:gutter="0"/>
          <w:pgNumType w:start="1"/>
          <w:cols w:space="0"/>
        </w:sectPr>
      </w:pPr>
    </w:p>
    <w:p w:rsidR="0018290A" w:rsidRDefault="00EE0632">
      <w:pPr>
        <w:pStyle w:val="1"/>
        <w:spacing w:line="600" w:lineRule="exact"/>
        <w:jc w:val="both"/>
        <w:rPr>
          <w:rFonts w:ascii="Times New Roman" w:eastAsia="黑体" w:hAnsi="Times New Roman" w:cs="Times New Roman"/>
          <w:sz w:val="32"/>
          <w:szCs w:val="32"/>
        </w:rPr>
      </w:pPr>
      <w:bookmarkStart w:id="0" w:name="_Toc1563"/>
      <w:r>
        <w:rPr>
          <w:rFonts w:ascii="Times New Roman" w:eastAsia="黑体" w:hAnsi="Times New Roman" w:cs="Times New Roman"/>
          <w:sz w:val="32"/>
          <w:szCs w:val="32"/>
        </w:rPr>
        <w:lastRenderedPageBreak/>
        <w:t>一、学位授权点基本情况</w:t>
      </w:r>
      <w:bookmarkEnd w:id="0"/>
    </w:p>
    <w:p w:rsidR="0018290A" w:rsidRDefault="00EE0632">
      <w:pPr>
        <w:pStyle w:val="2"/>
        <w:numPr>
          <w:ilvl w:val="0"/>
          <w:numId w:val="1"/>
        </w:numPr>
        <w:spacing w:line="600" w:lineRule="exact"/>
        <w:jc w:val="both"/>
        <w:rPr>
          <w:rFonts w:ascii="Times New Roman" w:eastAsia="楷体" w:hAnsi="Times New Roman" w:cs="Times New Roman"/>
          <w:sz w:val="32"/>
          <w:szCs w:val="32"/>
        </w:rPr>
      </w:pPr>
      <w:bookmarkStart w:id="1" w:name="_Toc29173"/>
      <w:r>
        <w:rPr>
          <w:rFonts w:ascii="Times New Roman" w:eastAsia="楷体" w:hAnsi="Times New Roman" w:cs="Times New Roman"/>
          <w:sz w:val="32"/>
          <w:szCs w:val="32"/>
        </w:rPr>
        <w:t>基本概况</w:t>
      </w:r>
      <w:bookmarkEnd w:id="1"/>
    </w:p>
    <w:p w:rsidR="0018290A" w:rsidRDefault="00EE0632">
      <w:pPr>
        <w:spacing w:line="600" w:lineRule="exact"/>
        <w:ind w:firstLineChars="200" w:firstLine="608"/>
        <w:jc w:val="both"/>
        <w:rPr>
          <w:rFonts w:ascii="Times New Roman" w:eastAsia="仿宋" w:hAnsi="Times New Roman" w:cs="Times New Roman"/>
          <w:bCs/>
          <w:sz w:val="32"/>
          <w:szCs w:val="32"/>
        </w:rPr>
      </w:pPr>
      <w:r>
        <w:rPr>
          <w:rFonts w:ascii="Times New Roman" w:eastAsia="仿宋" w:hAnsi="Times New Roman" w:cs="Times New Roman"/>
          <w:spacing w:val="-8"/>
          <w:sz w:val="32"/>
          <w:szCs w:val="32"/>
        </w:rPr>
        <w:t>福建农林大学是农业农村部、国家林业和草原局与福建省政府共建大学，是福建省一流大学重点建设高校。</w:t>
      </w:r>
      <w:r>
        <w:rPr>
          <w:rFonts w:ascii="Times New Roman" w:eastAsia="仿宋" w:hAnsi="Times New Roman" w:cs="Times New Roman"/>
          <w:bCs/>
          <w:sz w:val="32"/>
          <w:szCs w:val="32"/>
        </w:rPr>
        <w:t>生态学学科是在老一辈科学家开创的农业生态学、森林生态学和昆虫生态学基础上，根据学科优势和特色，</w:t>
      </w:r>
      <w:r>
        <w:rPr>
          <w:rFonts w:ascii="Times New Roman" w:eastAsia="仿宋" w:hAnsi="Times New Roman" w:cs="Times New Roman"/>
          <w:sz w:val="32"/>
          <w:szCs w:val="32"/>
        </w:rPr>
        <w:t>结合当代生态学发展趋势，</w:t>
      </w:r>
      <w:r>
        <w:rPr>
          <w:rFonts w:ascii="Times New Roman" w:eastAsia="仿宋" w:hAnsi="Times New Roman" w:cs="Times New Roman"/>
          <w:bCs/>
          <w:sz w:val="32"/>
          <w:szCs w:val="32"/>
        </w:rPr>
        <w:t>集合形成的具有鲜明</w:t>
      </w:r>
      <w:r>
        <w:rPr>
          <w:rFonts w:ascii="Times New Roman" w:eastAsia="仿宋" w:hAnsi="Times New Roman" w:cs="Times New Roman"/>
          <w:bCs/>
          <w:sz w:val="32"/>
          <w:szCs w:val="32"/>
        </w:rPr>
        <w:t>“</w:t>
      </w:r>
      <w:r>
        <w:rPr>
          <w:rFonts w:ascii="Times New Roman" w:eastAsia="仿宋" w:hAnsi="Times New Roman" w:cs="Times New Roman"/>
          <w:bCs/>
          <w:sz w:val="32"/>
          <w:szCs w:val="32"/>
        </w:rPr>
        <w:t>理农结合</w:t>
      </w:r>
      <w:r>
        <w:rPr>
          <w:rFonts w:ascii="Times New Roman" w:eastAsia="仿宋" w:hAnsi="Times New Roman" w:cs="Times New Roman"/>
          <w:bCs/>
          <w:sz w:val="32"/>
          <w:szCs w:val="32"/>
        </w:rPr>
        <w:t>”</w:t>
      </w:r>
      <w:r>
        <w:rPr>
          <w:rFonts w:ascii="Times New Roman" w:eastAsia="仿宋" w:hAnsi="Times New Roman" w:cs="Times New Roman"/>
          <w:bCs/>
          <w:sz w:val="32"/>
          <w:szCs w:val="32"/>
        </w:rPr>
        <w:t>特色的高原建设学科；学科始终坚持根植福建、面向全国、走向国际的发展战略，坚持学科建设与创新型人才培养相结合，以学科融合、服务三农、协调发展为宗旨，以闽台亚热带为区域特色，围绕农业生态过程安全与监控、森林生物多样性保护与利用、农业环境污染防治与修复技术、水土保持和风沙治理、农业生态系统评价与管理等重大科学问题开展创新性研究，遵循</w:t>
      </w:r>
      <w:r>
        <w:rPr>
          <w:rFonts w:ascii="Times New Roman" w:eastAsia="仿宋" w:hAnsi="Times New Roman" w:cs="Times New Roman"/>
          <w:bCs/>
          <w:sz w:val="32"/>
          <w:szCs w:val="32"/>
        </w:rPr>
        <w:t>“</w:t>
      </w:r>
      <w:r>
        <w:rPr>
          <w:rFonts w:ascii="Times New Roman" w:eastAsia="仿宋" w:hAnsi="Times New Roman" w:cs="Times New Roman"/>
          <w:bCs/>
          <w:sz w:val="32"/>
          <w:szCs w:val="32"/>
        </w:rPr>
        <w:t>教学资源合理配套、有效共享、循序演进、协同发展</w:t>
      </w:r>
      <w:r>
        <w:rPr>
          <w:rFonts w:ascii="Times New Roman" w:eastAsia="仿宋" w:hAnsi="Times New Roman" w:cs="Times New Roman"/>
          <w:bCs/>
          <w:sz w:val="32"/>
          <w:szCs w:val="32"/>
        </w:rPr>
        <w:t>”</w:t>
      </w:r>
      <w:r>
        <w:rPr>
          <w:rFonts w:ascii="Times New Roman" w:eastAsia="仿宋" w:hAnsi="Times New Roman" w:cs="Times New Roman"/>
          <w:bCs/>
          <w:sz w:val="32"/>
          <w:szCs w:val="32"/>
        </w:rPr>
        <w:t>的教学理念，以平台为依托，以一流课程为抓手，以科教融合为路径，以</w:t>
      </w:r>
      <w:r>
        <w:rPr>
          <w:rFonts w:ascii="Times New Roman" w:eastAsia="仿宋" w:hAnsi="Times New Roman" w:cs="Times New Roman"/>
          <w:bCs/>
          <w:sz w:val="32"/>
          <w:szCs w:val="32"/>
        </w:rPr>
        <w:t>“</w:t>
      </w:r>
      <w:r>
        <w:rPr>
          <w:rFonts w:ascii="Times New Roman" w:eastAsia="仿宋" w:hAnsi="Times New Roman" w:cs="Times New Roman"/>
          <w:bCs/>
          <w:sz w:val="32"/>
          <w:szCs w:val="32"/>
        </w:rPr>
        <w:t>双团队</w:t>
      </w:r>
      <w:r>
        <w:rPr>
          <w:rFonts w:ascii="Times New Roman" w:eastAsia="仿宋" w:hAnsi="Times New Roman" w:cs="Times New Roman"/>
          <w:bCs/>
          <w:sz w:val="32"/>
          <w:szCs w:val="32"/>
        </w:rPr>
        <w:t>”</w:t>
      </w:r>
      <w:r>
        <w:rPr>
          <w:rFonts w:ascii="Times New Roman" w:eastAsia="仿宋" w:hAnsi="Times New Roman" w:cs="Times New Roman"/>
          <w:bCs/>
          <w:sz w:val="32"/>
          <w:szCs w:val="32"/>
        </w:rPr>
        <w:t>建设（优秀教学团队和科技创新团</w:t>
      </w:r>
      <w:r>
        <w:rPr>
          <w:rFonts w:ascii="Times New Roman" w:eastAsia="仿宋" w:hAnsi="Times New Roman" w:cs="Times New Roman"/>
          <w:bCs/>
          <w:sz w:val="32"/>
          <w:szCs w:val="32"/>
        </w:rPr>
        <w:t>队）和</w:t>
      </w:r>
      <w:r>
        <w:rPr>
          <w:rFonts w:ascii="Times New Roman" w:eastAsia="仿宋" w:hAnsi="Times New Roman" w:cs="Times New Roman"/>
          <w:bCs/>
          <w:sz w:val="32"/>
          <w:szCs w:val="32"/>
        </w:rPr>
        <w:t>“</w:t>
      </w:r>
      <w:r>
        <w:rPr>
          <w:rFonts w:ascii="Times New Roman" w:eastAsia="仿宋" w:hAnsi="Times New Roman" w:cs="Times New Roman"/>
          <w:bCs/>
          <w:sz w:val="32"/>
          <w:szCs w:val="32"/>
        </w:rPr>
        <w:t>双人才</w:t>
      </w:r>
      <w:r>
        <w:rPr>
          <w:rFonts w:ascii="Times New Roman" w:eastAsia="仿宋" w:hAnsi="Times New Roman" w:cs="Times New Roman"/>
          <w:bCs/>
          <w:sz w:val="32"/>
          <w:szCs w:val="32"/>
        </w:rPr>
        <w:t>”</w:t>
      </w:r>
      <w:r>
        <w:rPr>
          <w:rFonts w:ascii="Times New Roman" w:eastAsia="仿宋" w:hAnsi="Times New Roman" w:cs="Times New Roman"/>
          <w:bCs/>
          <w:sz w:val="32"/>
          <w:szCs w:val="32"/>
        </w:rPr>
        <w:t>培养（优秀教师人才和学生创新人才）为目标，推进学科建设和提升服务能力，以产出</w:t>
      </w:r>
      <w:proofErr w:type="gramStart"/>
      <w:r>
        <w:rPr>
          <w:rFonts w:ascii="Times New Roman" w:eastAsia="仿宋" w:hAnsi="Times New Roman" w:cs="Times New Roman"/>
          <w:bCs/>
          <w:sz w:val="32"/>
          <w:szCs w:val="32"/>
        </w:rPr>
        <w:t>高显示</w:t>
      </w:r>
      <w:proofErr w:type="gramEnd"/>
      <w:r>
        <w:rPr>
          <w:rFonts w:ascii="Times New Roman" w:eastAsia="仿宋" w:hAnsi="Times New Roman" w:cs="Times New Roman"/>
          <w:bCs/>
          <w:sz w:val="32"/>
          <w:szCs w:val="32"/>
        </w:rPr>
        <w:t>度的原创性成果，努力成为服务福建省生态文明建设和农业可持续发展的重要支撑力量，并带动和辐射我校环境、农林等学科的发展。</w:t>
      </w:r>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生态学学科于</w:t>
      </w:r>
      <w:r>
        <w:rPr>
          <w:rFonts w:ascii="Times New Roman" w:eastAsia="仿宋" w:hAnsi="Times New Roman" w:cs="Times New Roman"/>
          <w:bCs/>
          <w:sz w:val="32"/>
          <w:szCs w:val="32"/>
        </w:rPr>
        <w:t>1998</w:t>
      </w:r>
      <w:r>
        <w:rPr>
          <w:rFonts w:ascii="Times New Roman" w:eastAsia="仿宋" w:hAnsi="Times New Roman" w:cs="Times New Roman"/>
          <w:bCs/>
          <w:sz w:val="32"/>
          <w:szCs w:val="32"/>
        </w:rPr>
        <w:t>年获生态学硕士学位授予权，</w:t>
      </w:r>
      <w:r>
        <w:rPr>
          <w:rFonts w:ascii="Times New Roman" w:eastAsia="仿宋" w:hAnsi="Times New Roman" w:cs="Times New Roman"/>
          <w:bCs/>
          <w:sz w:val="32"/>
          <w:szCs w:val="32"/>
        </w:rPr>
        <w:t>2003</w:t>
      </w:r>
      <w:r>
        <w:rPr>
          <w:rFonts w:ascii="Times New Roman" w:eastAsia="仿宋" w:hAnsi="Times New Roman" w:cs="Times New Roman"/>
          <w:bCs/>
          <w:sz w:val="32"/>
          <w:szCs w:val="32"/>
        </w:rPr>
        <w:t>年获生态学二级学科博士学位授予权，</w:t>
      </w:r>
      <w:r>
        <w:rPr>
          <w:rFonts w:ascii="Times New Roman" w:eastAsia="仿宋" w:hAnsi="Times New Roman" w:cs="Times New Roman"/>
          <w:bCs/>
          <w:sz w:val="32"/>
          <w:szCs w:val="32"/>
        </w:rPr>
        <w:t>2008</w:t>
      </w:r>
      <w:r>
        <w:rPr>
          <w:rFonts w:ascii="Times New Roman" w:eastAsia="仿宋" w:hAnsi="Times New Roman" w:cs="Times New Roman"/>
          <w:bCs/>
          <w:sz w:val="32"/>
          <w:szCs w:val="32"/>
        </w:rPr>
        <w:t>年开始招收生态学博士后，</w:t>
      </w:r>
      <w:r>
        <w:rPr>
          <w:rFonts w:ascii="Times New Roman" w:eastAsia="仿宋" w:hAnsi="Times New Roman" w:cs="Times New Roman"/>
          <w:bCs/>
          <w:sz w:val="32"/>
          <w:szCs w:val="32"/>
        </w:rPr>
        <w:t>2011</w:t>
      </w:r>
      <w:r>
        <w:rPr>
          <w:rFonts w:ascii="Times New Roman" w:eastAsia="仿宋" w:hAnsi="Times New Roman" w:cs="Times New Roman"/>
          <w:bCs/>
          <w:sz w:val="32"/>
          <w:szCs w:val="32"/>
        </w:rPr>
        <w:t>年获准升格设立生态学一级学科博、硕士点，</w:t>
      </w:r>
      <w:r>
        <w:rPr>
          <w:rFonts w:ascii="Times New Roman" w:eastAsia="仿宋" w:hAnsi="Times New Roman" w:cs="Times New Roman"/>
          <w:bCs/>
          <w:sz w:val="32"/>
          <w:szCs w:val="32"/>
        </w:rPr>
        <w:lastRenderedPageBreak/>
        <w:t>2012</w:t>
      </w:r>
      <w:r>
        <w:rPr>
          <w:rFonts w:ascii="Times New Roman" w:eastAsia="仿宋" w:hAnsi="Times New Roman" w:cs="Times New Roman"/>
          <w:bCs/>
          <w:sz w:val="32"/>
          <w:szCs w:val="32"/>
        </w:rPr>
        <w:t>年获</w:t>
      </w:r>
      <w:proofErr w:type="gramStart"/>
      <w:r>
        <w:rPr>
          <w:rFonts w:ascii="Times New Roman" w:eastAsia="仿宋" w:hAnsi="Times New Roman" w:cs="Times New Roman"/>
          <w:bCs/>
          <w:sz w:val="32"/>
          <w:szCs w:val="32"/>
        </w:rPr>
        <w:t>批独立</w:t>
      </w:r>
      <w:proofErr w:type="gramEnd"/>
      <w:r>
        <w:rPr>
          <w:rFonts w:ascii="Times New Roman" w:eastAsia="仿宋" w:hAnsi="Times New Roman" w:cs="Times New Roman"/>
          <w:bCs/>
          <w:sz w:val="32"/>
          <w:szCs w:val="32"/>
        </w:rPr>
        <w:t>设置生态学博士后科研流动站，先后被评为国家林业局重点学科、福建省重点学科、福建省特色优势学科和福建省高原建设学科，拥有国家菌草工程技术研究中心、菌草综合开发利用技术国家地方联合工程研究中心（福建）、福建省科技</w:t>
      </w:r>
      <w:proofErr w:type="gramStart"/>
      <w:r>
        <w:rPr>
          <w:rFonts w:ascii="Times New Roman" w:eastAsia="仿宋" w:hAnsi="Times New Roman" w:cs="Times New Roman"/>
          <w:bCs/>
          <w:sz w:val="32"/>
          <w:szCs w:val="32"/>
        </w:rPr>
        <w:t>厅重点</w:t>
      </w:r>
      <w:proofErr w:type="gramEnd"/>
      <w:r>
        <w:rPr>
          <w:rFonts w:ascii="Times New Roman" w:eastAsia="仿宋" w:hAnsi="Times New Roman" w:cs="Times New Roman"/>
          <w:bCs/>
          <w:sz w:val="32"/>
          <w:szCs w:val="32"/>
        </w:rPr>
        <w:t>实验室（福建省农业生态过程与安全监控重点实验室）、福建省协同创新中心（闽台特色作物种质创制与绿色栽培协同创新中心</w:t>
      </w:r>
      <w:r>
        <w:rPr>
          <w:rFonts w:ascii="Times New Roman" w:eastAsia="仿宋" w:hAnsi="Times New Roman" w:cs="Times New Roman"/>
          <w:bCs/>
          <w:sz w:val="32"/>
          <w:szCs w:val="32"/>
        </w:rPr>
        <w:t>、菌草生态产业协同创新中心）、闽台科技合作基地（闽台特色作物种质创制与绿色栽培创新基地）、国家林业局重点学科（生态学）、福建省重点学科与特色重点学科等省部级以上平台，已形成学士</w:t>
      </w:r>
      <w:r>
        <w:rPr>
          <w:rFonts w:ascii="Times New Roman" w:eastAsia="仿宋" w:hAnsi="Times New Roman" w:cs="Times New Roman"/>
          <w:bCs/>
          <w:sz w:val="32"/>
          <w:szCs w:val="32"/>
        </w:rPr>
        <w:t>-</w:t>
      </w:r>
      <w:r>
        <w:rPr>
          <w:rFonts w:ascii="Times New Roman" w:eastAsia="仿宋" w:hAnsi="Times New Roman" w:cs="Times New Roman"/>
          <w:bCs/>
          <w:sz w:val="32"/>
          <w:szCs w:val="32"/>
        </w:rPr>
        <w:t>硕士</w:t>
      </w:r>
      <w:r>
        <w:rPr>
          <w:rFonts w:ascii="Times New Roman" w:eastAsia="仿宋" w:hAnsi="Times New Roman" w:cs="Times New Roman"/>
          <w:bCs/>
          <w:sz w:val="32"/>
          <w:szCs w:val="32"/>
        </w:rPr>
        <w:t>-</w:t>
      </w:r>
      <w:r>
        <w:rPr>
          <w:rFonts w:ascii="Times New Roman" w:eastAsia="仿宋" w:hAnsi="Times New Roman" w:cs="Times New Roman"/>
          <w:bCs/>
          <w:sz w:val="32"/>
          <w:szCs w:val="32"/>
        </w:rPr>
        <w:t>博士</w:t>
      </w:r>
      <w:r>
        <w:rPr>
          <w:rFonts w:ascii="Times New Roman" w:eastAsia="仿宋" w:hAnsi="Times New Roman" w:cs="Times New Roman"/>
          <w:bCs/>
          <w:sz w:val="32"/>
          <w:szCs w:val="32"/>
        </w:rPr>
        <w:t>-</w:t>
      </w:r>
      <w:r>
        <w:rPr>
          <w:rFonts w:ascii="Times New Roman" w:eastAsia="仿宋" w:hAnsi="Times New Roman" w:cs="Times New Roman"/>
          <w:bCs/>
          <w:sz w:val="32"/>
          <w:szCs w:val="32"/>
        </w:rPr>
        <w:t>博士后完整的人才培养体系，在全国第四轮学科评估中进入</w:t>
      </w:r>
      <w:r>
        <w:rPr>
          <w:rFonts w:ascii="Times New Roman" w:eastAsia="仿宋" w:hAnsi="Times New Roman" w:cs="Times New Roman"/>
          <w:bCs/>
          <w:sz w:val="32"/>
          <w:szCs w:val="32"/>
        </w:rPr>
        <w:t>B</w:t>
      </w:r>
      <w:r>
        <w:rPr>
          <w:rFonts w:ascii="Times New Roman" w:eastAsia="仿宋" w:hAnsi="Times New Roman" w:cs="Times New Roman"/>
          <w:bCs/>
          <w:sz w:val="32"/>
          <w:szCs w:val="32"/>
          <w:vertAlign w:val="superscript"/>
        </w:rPr>
        <w:t>+</w:t>
      </w:r>
      <w:r>
        <w:rPr>
          <w:rFonts w:ascii="Times New Roman" w:eastAsia="仿宋" w:hAnsi="Times New Roman" w:cs="Times New Roman"/>
          <w:bCs/>
          <w:sz w:val="32"/>
          <w:szCs w:val="32"/>
        </w:rPr>
        <w:t>档（</w:t>
      </w:r>
      <w:r>
        <w:rPr>
          <w:rFonts w:ascii="Times New Roman" w:eastAsia="仿宋" w:hAnsi="Times New Roman" w:cs="Times New Roman"/>
          <w:bCs/>
          <w:sz w:val="32"/>
          <w:szCs w:val="32"/>
        </w:rPr>
        <w:t>10%-20%</w:t>
      </w:r>
      <w:r>
        <w:rPr>
          <w:rFonts w:ascii="Times New Roman" w:eastAsia="仿宋" w:hAnsi="Times New Roman" w:cs="Times New Roman"/>
          <w:bCs/>
          <w:sz w:val="32"/>
          <w:szCs w:val="32"/>
        </w:rPr>
        <w:t>），在</w:t>
      </w:r>
      <w:proofErr w:type="gramStart"/>
      <w:r>
        <w:rPr>
          <w:rFonts w:ascii="Times New Roman" w:eastAsia="仿宋" w:hAnsi="Times New Roman" w:cs="Times New Roman"/>
          <w:bCs/>
          <w:sz w:val="32"/>
          <w:szCs w:val="32"/>
        </w:rPr>
        <w:t>2021</w:t>
      </w:r>
      <w:r>
        <w:rPr>
          <w:rFonts w:ascii="Times New Roman" w:eastAsia="仿宋" w:hAnsi="Times New Roman" w:cs="Times New Roman"/>
          <w:bCs/>
          <w:sz w:val="32"/>
          <w:szCs w:val="32"/>
        </w:rPr>
        <w:t>年软科中国</w:t>
      </w:r>
      <w:proofErr w:type="gramEnd"/>
      <w:r>
        <w:rPr>
          <w:rFonts w:ascii="Times New Roman" w:eastAsia="仿宋" w:hAnsi="Times New Roman" w:cs="Times New Roman"/>
          <w:bCs/>
          <w:sz w:val="32"/>
          <w:szCs w:val="32"/>
        </w:rPr>
        <w:t>最好学科排名中，我校生态学学科位居第</w:t>
      </w:r>
      <w:r>
        <w:rPr>
          <w:rFonts w:ascii="Times New Roman" w:eastAsia="仿宋" w:hAnsi="Times New Roman" w:cs="Times New Roman"/>
          <w:bCs/>
          <w:sz w:val="32"/>
          <w:szCs w:val="32"/>
        </w:rPr>
        <w:t>18</w:t>
      </w:r>
      <w:r>
        <w:rPr>
          <w:rFonts w:ascii="Times New Roman" w:eastAsia="仿宋" w:hAnsi="Times New Roman" w:cs="Times New Roman"/>
          <w:bCs/>
          <w:sz w:val="32"/>
          <w:szCs w:val="32"/>
        </w:rPr>
        <w:t>位。</w:t>
      </w:r>
    </w:p>
    <w:p w:rsidR="0018290A" w:rsidRDefault="00EE0632">
      <w:pPr>
        <w:pStyle w:val="2"/>
        <w:spacing w:line="600" w:lineRule="exact"/>
        <w:ind w:firstLine="0"/>
        <w:jc w:val="both"/>
        <w:rPr>
          <w:rFonts w:ascii="Times New Roman" w:eastAsia="仿宋" w:hAnsi="Times New Roman" w:cs="Times New Roman"/>
          <w:sz w:val="32"/>
          <w:szCs w:val="32"/>
        </w:rPr>
      </w:pPr>
      <w:bookmarkStart w:id="2" w:name="_Toc15465"/>
      <w:r>
        <w:rPr>
          <w:rFonts w:ascii="Times New Roman" w:eastAsia="楷体" w:hAnsi="Times New Roman" w:cs="Times New Roman"/>
          <w:sz w:val="32"/>
          <w:szCs w:val="32"/>
        </w:rPr>
        <w:t>（二）目标与标准</w:t>
      </w:r>
      <w:bookmarkEnd w:id="2"/>
    </w:p>
    <w:p w:rsidR="0018290A" w:rsidRDefault="00EE0632" w:rsidP="0054171A">
      <w:pPr>
        <w:pStyle w:val="3"/>
        <w:spacing w:afterLines="50" w:after="120" w:line="600" w:lineRule="exact"/>
        <w:ind w:left="630" w:firstLine="0"/>
        <w:jc w:val="both"/>
        <w:rPr>
          <w:rFonts w:eastAsia="仿宋"/>
          <w:sz w:val="32"/>
          <w:lang w:val="zh-CN"/>
        </w:rPr>
      </w:pPr>
      <w:bookmarkStart w:id="3" w:name="_Toc23798"/>
      <w:r>
        <w:rPr>
          <w:rFonts w:eastAsia="仿宋"/>
          <w:sz w:val="32"/>
        </w:rPr>
        <w:t>1.</w:t>
      </w:r>
      <w:r>
        <w:rPr>
          <w:rFonts w:eastAsia="仿宋"/>
          <w:sz w:val="32"/>
          <w:lang w:val="zh-CN"/>
        </w:rPr>
        <w:t>培养目标</w:t>
      </w:r>
      <w:bookmarkEnd w:id="3"/>
    </w:p>
    <w:p w:rsidR="0018290A" w:rsidRDefault="00EE0632">
      <w:pPr>
        <w:spacing w:line="600" w:lineRule="exact"/>
        <w:ind w:firstLineChars="200" w:firstLine="640"/>
        <w:jc w:val="both"/>
        <w:rPr>
          <w:rFonts w:ascii="Times New Roman" w:eastAsia="仿宋" w:hAnsi="Times New Roman" w:cs="Times New Roman"/>
          <w:bCs/>
          <w:sz w:val="32"/>
          <w:szCs w:val="32"/>
          <w:lang w:val="zh-CN"/>
        </w:rPr>
      </w:pPr>
      <w:r>
        <w:rPr>
          <w:rFonts w:ascii="Times New Roman" w:eastAsia="仿宋" w:hAnsi="Times New Roman" w:cs="Times New Roman"/>
          <w:bCs/>
          <w:sz w:val="32"/>
          <w:szCs w:val="32"/>
        </w:rPr>
        <w:t>以习近平新时代中国特色社会主义思想为指导，</w:t>
      </w:r>
      <w:r>
        <w:rPr>
          <w:rFonts w:ascii="Times New Roman" w:eastAsia="仿宋" w:hAnsi="Times New Roman" w:cs="Times New Roman"/>
          <w:bCs/>
          <w:sz w:val="32"/>
          <w:szCs w:val="32"/>
          <w:lang w:val="zh-CN"/>
        </w:rPr>
        <w:t>坚持以立德树人作为根本任务，培养德才兼备的高层次的高级专业人才。</w:t>
      </w:r>
    </w:p>
    <w:p w:rsidR="0018290A" w:rsidRDefault="00EE0632">
      <w:pPr>
        <w:spacing w:line="600" w:lineRule="exact"/>
        <w:ind w:firstLineChars="200" w:firstLine="640"/>
        <w:jc w:val="both"/>
        <w:rPr>
          <w:rFonts w:ascii="Times New Roman" w:eastAsia="仿宋" w:hAnsi="Times New Roman" w:cs="Times New Roman"/>
          <w:bCs/>
          <w:sz w:val="32"/>
          <w:szCs w:val="32"/>
          <w:lang w:val="zh-CN"/>
        </w:rPr>
      </w:pPr>
      <w:r>
        <w:rPr>
          <w:rFonts w:ascii="Times New Roman" w:eastAsia="仿宋" w:hAnsi="Times New Roman" w:cs="Times New Roman"/>
          <w:bCs/>
          <w:sz w:val="32"/>
          <w:szCs w:val="32"/>
          <w:lang w:val="zh-CN"/>
        </w:rPr>
        <w:t>(1)</w:t>
      </w:r>
      <w:r>
        <w:rPr>
          <w:rFonts w:ascii="Times New Roman" w:eastAsia="仿宋" w:hAnsi="Times New Roman" w:cs="Times New Roman"/>
          <w:bCs/>
          <w:sz w:val="32"/>
          <w:szCs w:val="32"/>
          <w:lang w:val="zh-CN"/>
        </w:rPr>
        <w:t>本专业培养具有高尚的思想品德，正确的政治立场，严谨的治学态度，求实的创新精神，独立的科研能力，有较强的事业心和献身精神的高级专门人才和实际工作者。</w:t>
      </w:r>
    </w:p>
    <w:p w:rsidR="0018290A" w:rsidRDefault="00EE0632">
      <w:pPr>
        <w:spacing w:line="600" w:lineRule="exact"/>
        <w:ind w:firstLineChars="200" w:firstLine="640"/>
        <w:jc w:val="both"/>
        <w:rPr>
          <w:rFonts w:ascii="Times New Roman" w:eastAsia="仿宋" w:hAnsi="Times New Roman" w:cs="Times New Roman"/>
          <w:bCs/>
          <w:sz w:val="32"/>
          <w:szCs w:val="32"/>
          <w:lang w:val="zh-CN"/>
        </w:rPr>
      </w:pPr>
      <w:r>
        <w:rPr>
          <w:rFonts w:ascii="Times New Roman" w:eastAsia="仿宋" w:hAnsi="Times New Roman" w:cs="Times New Roman"/>
          <w:bCs/>
          <w:sz w:val="32"/>
          <w:szCs w:val="32"/>
          <w:lang w:val="zh-CN"/>
        </w:rPr>
        <w:lastRenderedPageBreak/>
        <w:t>(2)</w:t>
      </w:r>
      <w:r>
        <w:rPr>
          <w:rFonts w:ascii="Times New Roman" w:eastAsia="仿宋" w:hAnsi="Times New Roman" w:cs="Times New Roman"/>
          <w:bCs/>
          <w:sz w:val="32"/>
          <w:szCs w:val="32"/>
          <w:lang w:val="zh-CN"/>
        </w:rPr>
        <w:t>要求博士生掌握生态学及相关学科的基础理论、研究方法和技术，以及系统的专业知识，熟悉研究领域最新的研究历史、现状和发展趋势。具有学术创新能力和独立科开展学研究的能力。</w:t>
      </w:r>
      <w:r>
        <w:rPr>
          <w:rFonts w:ascii="Times New Roman" w:eastAsia="仿宋" w:hAnsi="Times New Roman" w:cs="Times New Roman"/>
          <w:bCs/>
          <w:sz w:val="32"/>
          <w:szCs w:val="32"/>
          <w:lang w:val="zh-CN"/>
        </w:rPr>
        <w:t xml:space="preserve"> </w:t>
      </w:r>
      <w:r>
        <w:rPr>
          <w:rFonts w:ascii="Times New Roman" w:eastAsia="仿宋" w:hAnsi="Times New Roman" w:cs="Times New Roman"/>
          <w:bCs/>
          <w:sz w:val="32"/>
          <w:szCs w:val="32"/>
          <w:lang w:val="zh-CN"/>
        </w:rPr>
        <w:t>掌握一门外国语，能熟练地进行本专业的学习、研究和学术交流。毕业生能够胜任在高等院校、研究机构、政府机关、企业和相关领域从事教学、科研、生产、咨询和管理工作，具有独立承担开拓性的工作的能力</w:t>
      </w:r>
      <w:r>
        <w:rPr>
          <w:rFonts w:ascii="Times New Roman" w:eastAsia="仿宋" w:hAnsi="Times New Roman" w:cs="Times New Roman"/>
          <w:bCs/>
          <w:sz w:val="32"/>
          <w:szCs w:val="32"/>
          <w:lang w:val="zh-CN"/>
        </w:rPr>
        <w:t>。</w:t>
      </w:r>
    </w:p>
    <w:p w:rsidR="0018290A" w:rsidRDefault="00EE0632">
      <w:pPr>
        <w:spacing w:line="600" w:lineRule="exact"/>
        <w:ind w:firstLineChars="200" w:firstLine="640"/>
        <w:jc w:val="both"/>
        <w:rPr>
          <w:rFonts w:ascii="Times New Roman" w:eastAsia="仿宋" w:hAnsi="Times New Roman" w:cs="Times New Roman"/>
          <w:bCs/>
          <w:sz w:val="32"/>
          <w:szCs w:val="32"/>
          <w:lang w:val="zh-CN"/>
        </w:rPr>
      </w:pPr>
      <w:r>
        <w:rPr>
          <w:rFonts w:ascii="Times New Roman" w:eastAsia="仿宋" w:hAnsi="Times New Roman" w:cs="Times New Roman"/>
          <w:bCs/>
          <w:sz w:val="32"/>
          <w:szCs w:val="32"/>
          <w:lang w:val="zh-CN"/>
        </w:rPr>
        <w:t>(3)</w:t>
      </w:r>
      <w:r>
        <w:rPr>
          <w:rFonts w:ascii="Times New Roman" w:eastAsia="仿宋" w:hAnsi="Times New Roman" w:cs="Times New Roman"/>
          <w:bCs/>
          <w:sz w:val="32"/>
          <w:szCs w:val="32"/>
          <w:lang w:val="zh-CN"/>
        </w:rPr>
        <w:t>要求硕士生掌握本学科的基础理论和系统的专业知识，具有创新能力、实践的技能和具有较强解决实际问题的能力。掌握一门外语，具备熟练阅读外文资料，并进行写作和交流的能力。毕业生可在高等院校、研究机构、政府机关、企业和相关领域从事教学、科研、生产、咨询和管理工作。</w:t>
      </w:r>
    </w:p>
    <w:p w:rsidR="0018290A" w:rsidRDefault="00EE0632" w:rsidP="0054171A">
      <w:pPr>
        <w:pStyle w:val="3"/>
        <w:spacing w:afterLines="50" w:after="120" w:line="600" w:lineRule="exact"/>
        <w:ind w:left="630" w:firstLine="0"/>
        <w:jc w:val="both"/>
        <w:rPr>
          <w:rFonts w:eastAsia="仿宋"/>
          <w:sz w:val="32"/>
        </w:rPr>
      </w:pPr>
      <w:bookmarkStart w:id="4" w:name="_Toc15806"/>
      <w:r>
        <w:rPr>
          <w:rFonts w:eastAsia="仿宋"/>
          <w:sz w:val="32"/>
          <w:lang w:val="zh-CN"/>
        </w:rPr>
        <w:t>2.</w:t>
      </w:r>
      <w:r>
        <w:rPr>
          <w:rFonts w:eastAsia="仿宋"/>
          <w:sz w:val="32"/>
          <w:lang w:val="zh-CN"/>
        </w:rPr>
        <w:t>学位标准</w:t>
      </w:r>
      <w:bookmarkEnd w:id="4"/>
    </w:p>
    <w:p w:rsidR="0018290A" w:rsidRDefault="00EE0632">
      <w:pPr>
        <w:spacing w:before="91" w:line="600" w:lineRule="exact"/>
        <w:ind w:left="28" w:firstLine="561"/>
        <w:jc w:val="both"/>
        <w:rPr>
          <w:rFonts w:ascii="Times New Roman" w:eastAsia="仿宋" w:hAnsi="Times New Roman" w:cs="Times New Roman"/>
          <w:color w:val="auto"/>
          <w:spacing w:val="-8"/>
          <w:sz w:val="32"/>
          <w:szCs w:val="32"/>
        </w:rPr>
      </w:pPr>
      <w:r>
        <w:rPr>
          <w:rFonts w:ascii="Times New Roman" w:eastAsia="仿宋" w:hAnsi="Times New Roman" w:cs="Times New Roman"/>
          <w:color w:val="auto"/>
          <w:spacing w:val="-8"/>
          <w:sz w:val="32"/>
          <w:szCs w:val="32"/>
        </w:rPr>
        <w:t>根据国务院学位委员会学科评议组生态学学位授权审核申请基本条件，制定《</w:t>
      </w:r>
      <w:r>
        <w:rPr>
          <w:rFonts w:ascii="Times New Roman" w:eastAsia="仿宋" w:hAnsi="Times New Roman" w:cs="Times New Roman"/>
          <w:color w:val="auto"/>
          <w:spacing w:val="-8"/>
          <w:sz w:val="32"/>
          <w:szCs w:val="32"/>
        </w:rPr>
        <w:t>202</w:t>
      </w:r>
      <w:r>
        <w:rPr>
          <w:rFonts w:ascii="Times New Roman" w:eastAsia="仿宋" w:hAnsi="Times New Roman" w:cs="Times New Roman"/>
          <w:color w:val="auto"/>
          <w:spacing w:val="-8"/>
          <w:sz w:val="32"/>
          <w:szCs w:val="32"/>
        </w:rPr>
        <w:t>1</w:t>
      </w:r>
      <w:r>
        <w:rPr>
          <w:rFonts w:ascii="Times New Roman" w:eastAsia="仿宋" w:hAnsi="Times New Roman" w:cs="Times New Roman"/>
          <w:color w:val="auto"/>
          <w:spacing w:val="-8"/>
          <w:sz w:val="32"/>
          <w:szCs w:val="32"/>
        </w:rPr>
        <w:t>年福建农林大学生态学学科博士研究生培养方案》和《</w:t>
      </w:r>
      <w:r>
        <w:rPr>
          <w:rFonts w:ascii="Times New Roman" w:eastAsia="仿宋" w:hAnsi="Times New Roman" w:cs="Times New Roman"/>
          <w:color w:val="auto"/>
          <w:spacing w:val="-8"/>
          <w:sz w:val="32"/>
          <w:szCs w:val="32"/>
        </w:rPr>
        <w:t>202</w:t>
      </w:r>
      <w:r>
        <w:rPr>
          <w:rFonts w:ascii="Times New Roman" w:eastAsia="仿宋" w:hAnsi="Times New Roman" w:cs="Times New Roman"/>
          <w:color w:val="auto"/>
          <w:spacing w:val="-8"/>
          <w:sz w:val="32"/>
          <w:szCs w:val="32"/>
        </w:rPr>
        <w:t>1</w:t>
      </w:r>
      <w:r>
        <w:rPr>
          <w:rFonts w:ascii="Times New Roman" w:eastAsia="仿宋" w:hAnsi="Times New Roman" w:cs="Times New Roman"/>
          <w:color w:val="auto"/>
          <w:spacing w:val="-8"/>
          <w:sz w:val="32"/>
          <w:szCs w:val="32"/>
        </w:rPr>
        <w:t>年福建农林大学生态学学科学术学位硕士研究生培养方案》，对本学位点博士生和硕士生应具备的基本素质、基本</w:t>
      </w:r>
      <w:r>
        <w:rPr>
          <w:rFonts w:ascii="Times New Roman" w:eastAsia="仿宋" w:hAnsi="Times New Roman" w:cs="Times New Roman"/>
          <w:color w:val="auto"/>
          <w:spacing w:val="-8"/>
          <w:sz w:val="32"/>
          <w:szCs w:val="32"/>
        </w:rPr>
        <w:t>知识、基本学术能力及学位论文基本要求做出明确规定。凝练专业特色，强化导师队伍建设，在学习年限、培养方式、课程设置与学分要求、主要培养环节及要求、学科综合考试与中期考核、科学研究与论文、研修经历、论文发表、毕业与学位授予等各个培养环节提出明确的标准。</w:t>
      </w:r>
    </w:p>
    <w:p w:rsidR="0018290A" w:rsidRDefault="00EE0632">
      <w:pPr>
        <w:spacing w:before="91" w:line="600" w:lineRule="exact"/>
        <w:ind w:left="28" w:firstLine="561"/>
        <w:jc w:val="both"/>
        <w:rPr>
          <w:rFonts w:ascii="Times New Roman" w:eastAsia="仿宋" w:hAnsi="Times New Roman" w:cs="Times New Roman"/>
          <w:color w:val="auto"/>
          <w:spacing w:val="-8"/>
          <w:sz w:val="32"/>
          <w:szCs w:val="32"/>
        </w:rPr>
      </w:pPr>
      <w:r>
        <w:rPr>
          <w:rFonts w:ascii="Times New Roman" w:eastAsia="仿宋" w:hAnsi="Times New Roman" w:cs="Times New Roman"/>
          <w:color w:val="auto"/>
          <w:spacing w:val="-8"/>
          <w:sz w:val="32"/>
          <w:szCs w:val="32"/>
        </w:rPr>
        <w:lastRenderedPageBreak/>
        <w:t>博士研究生培养方案主要包括：（</w:t>
      </w:r>
      <w:r>
        <w:rPr>
          <w:rFonts w:ascii="Times New Roman" w:eastAsia="仿宋" w:hAnsi="Times New Roman" w:cs="Times New Roman"/>
          <w:color w:val="auto"/>
          <w:spacing w:val="-8"/>
          <w:sz w:val="32"/>
          <w:szCs w:val="32"/>
        </w:rPr>
        <w:t>1</w:t>
      </w:r>
      <w:r>
        <w:rPr>
          <w:rFonts w:ascii="Times New Roman" w:eastAsia="仿宋" w:hAnsi="Times New Roman" w:cs="Times New Roman"/>
          <w:color w:val="auto"/>
          <w:spacing w:val="-8"/>
          <w:sz w:val="32"/>
          <w:szCs w:val="32"/>
        </w:rPr>
        <w:t>）学制</w:t>
      </w:r>
      <w:r>
        <w:rPr>
          <w:rFonts w:ascii="Times New Roman" w:eastAsia="仿宋" w:hAnsi="Times New Roman" w:cs="Times New Roman"/>
          <w:color w:val="auto"/>
          <w:spacing w:val="-8"/>
          <w:sz w:val="32"/>
          <w:szCs w:val="32"/>
        </w:rPr>
        <w:t xml:space="preserve"> 4 </w:t>
      </w:r>
      <w:r>
        <w:rPr>
          <w:rFonts w:ascii="Times New Roman" w:eastAsia="仿宋" w:hAnsi="Times New Roman" w:cs="Times New Roman"/>
          <w:color w:val="auto"/>
          <w:spacing w:val="-8"/>
          <w:sz w:val="32"/>
          <w:szCs w:val="32"/>
        </w:rPr>
        <w:t>年，学习年限不超过</w:t>
      </w:r>
      <w:r>
        <w:rPr>
          <w:rFonts w:ascii="Times New Roman" w:eastAsia="仿宋" w:hAnsi="Times New Roman" w:cs="Times New Roman"/>
          <w:color w:val="auto"/>
          <w:spacing w:val="-8"/>
          <w:sz w:val="32"/>
          <w:szCs w:val="32"/>
        </w:rPr>
        <w:t xml:space="preserve"> 7 </w:t>
      </w:r>
      <w:r>
        <w:rPr>
          <w:rFonts w:ascii="Times New Roman" w:eastAsia="仿宋" w:hAnsi="Times New Roman" w:cs="Times New Roman"/>
          <w:color w:val="auto"/>
          <w:spacing w:val="-8"/>
          <w:sz w:val="32"/>
          <w:szCs w:val="32"/>
        </w:rPr>
        <w:t>年；（</w:t>
      </w:r>
      <w:r>
        <w:rPr>
          <w:rFonts w:ascii="Times New Roman" w:eastAsia="仿宋" w:hAnsi="Times New Roman" w:cs="Times New Roman"/>
          <w:color w:val="auto"/>
          <w:spacing w:val="-8"/>
          <w:sz w:val="32"/>
          <w:szCs w:val="32"/>
        </w:rPr>
        <w:t>2</w:t>
      </w:r>
      <w:r>
        <w:rPr>
          <w:rFonts w:ascii="Times New Roman" w:eastAsia="仿宋" w:hAnsi="Times New Roman" w:cs="Times New Roman"/>
          <w:color w:val="auto"/>
          <w:spacing w:val="-8"/>
          <w:sz w:val="32"/>
          <w:szCs w:val="32"/>
        </w:rPr>
        <w:t>）采用导师负责制，加强课程学习与科学研究相结合，强化学科交叉与融合；（</w:t>
      </w:r>
      <w:r>
        <w:rPr>
          <w:rFonts w:ascii="Times New Roman" w:eastAsia="仿宋" w:hAnsi="Times New Roman" w:cs="Times New Roman"/>
          <w:color w:val="auto"/>
          <w:spacing w:val="-8"/>
          <w:sz w:val="32"/>
          <w:szCs w:val="32"/>
        </w:rPr>
        <w:t>3</w:t>
      </w:r>
      <w:r>
        <w:rPr>
          <w:rFonts w:ascii="Times New Roman" w:eastAsia="仿宋" w:hAnsi="Times New Roman" w:cs="Times New Roman"/>
          <w:color w:val="auto"/>
          <w:spacing w:val="-8"/>
          <w:sz w:val="32"/>
          <w:szCs w:val="32"/>
        </w:rPr>
        <w:t>）实行学分制，总学分不少于</w:t>
      </w:r>
      <w:r>
        <w:rPr>
          <w:rFonts w:ascii="Times New Roman" w:eastAsia="仿宋" w:hAnsi="Times New Roman" w:cs="Times New Roman"/>
          <w:color w:val="auto"/>
          <w:spacing w:val="-8"/>
          <w:sz w:val="32"/>
          <w:szCs w:val="32"/>
        </w:rPr>
        <w:t xml:space="preserve"> 24 </w:t>
      </w:r>
      <w:r>
        <w:rPr>
          <w:rFonts w:ascii="Times New Roman" w:eastAsia="仿宋" w:hAnsi="Times New Roman" w:cs="Times New Roman"/>
          <w:color w:val="auto"/>
          <w:spacing w:val="-8"/>
          <w:sz w:val="32"/>
          <w:szCs w:val="32"/>
        </w:rPr>
        <w:t>学分，其中课程学习不少于</w:t>
      </w:r>
      <w:r>
        <w:rPr>
          <w:rFonts w:ascii="Times New Roman" w:eastAsia="仿宋" w:hAnsi="Times New Roman" w:cs="Times New Roman"/>
          <w:color w:val="auto"/>
          <w:spacing w:val="-8"/>
          <w:sz w:val="32"/>
          <w:szCs w:val="32"/>
        </w:rPr>
        <w:t xml:space="preserve"> 17 </w:t>
      </w:r>
      <w:r>
        <w:rPr>
          <w:rFonts w:ascii="Times New Roman" w:eastAsia="仿宋" w:hAnsi="Times New Roman" w:cs="Times New Roman"/>
          <w:color w:val="auto"/>
          <w:spacing w:val="-8"/>
          <w:sz w:val="32"/>
          <w:szCs w:val="32"/>
        </w:rPr>
        <w:t>学分（包括学位课程</w:t>
      </w:r>
      <w:r>
        <w:rPr>
          <w:rFonts w:ascii="Times New Roman" w:eastAsia="仿宋" w:hAnsi="Times New Roman" w:cs="Times New Roman"/>
          <w:color w:val="auto"/>
          <w:spacing w:val="-8"/>
          <w:sz w:val="32"/>
          <w:szCs w:val="32"/>
        </w:rPr>
        <w:t xml:space="preserve">11 </w:t>
      </w:r>
      <w:r>
        <w:rPr>
          <w:rFonts w:ascii="Times New Roman" w:eastAsia="仿宋" w:hAnsi="Times New Roman" w:cs="Times New Roman"/>
          <w:color w:val="auto"/>
          <w:spacing w:val="-8"/>
          <w:sz w:val="32"/>
          <w:szCs w:val="32"/>
        </w:rPr>
        <w:t>学分、非学位课程不少于</w:t>
      </w:r>
      <w:r>
        <w:rPr>
          <w:rFonts w:ascii="Times New Roman" w:eastAsia="仿宋" w:hAnsi="Times New Roman" w:cs="Times New Roman"/>
          <w:color w:val="auto"/>
          <w:spacing w:val="-8"/>
          <w:sz w:val="32"/>
          <w:szCs w:val="32"/>
        </w:rPr>
        <w:t>6</w:t>
      </w:r>
      <w:r>
        <w:rPr>
          <w:rFonts w:ascii="Times New Roman" w:eastAsia="仿宋" w:hAnsi="Times New Roman" w:cs="Times New Roman"/>
          <w:color w:val="auto"/>
          <w:spacing w:val="-8"/>
          <w:sz w:val="32"/>
          <w:szCs w:val="32"/>
        </w:rPr>
        <w:t xml:space="preserve"> </w:t>
      </w:r>
      <w:r>
        <w:rPr>
          <w:rFonts w:ascii="Times New Roman" w:eastAsia="仿宋" w:hAnsi="Times New Roman" w:cs="Times New Roman"/>
          <w:color w:val="auto"/>
          <w:spacing w:val="-8"/>
          <w:sz w:val="32"/>
          <w:szCs w:val="32"/>
        </w:rPr>
        <w:t>学分），培养环节至少</w:t>
      </w:r>
      <w:r>
        <w:rPr>
          <w:rFonts w:ascii="Times New Roman" w:eastAsia="仿宋" w:hAnsi="Times New Roman" w:cs="Times New Roman"/>
          <w:color w:val="auto"/>
          <w:spacing w:val="-8"/>
          <w:sz w:val="32"/>
          <w:szCs w:val="32"/>
        </w:rPr>
        <w:t xml:space="preserve"> 7 </w:t>
      </w:r>
      <w:r>
        <w:rPr>
          <w:rFonts w:ascii="Times New Roman" w:eastAsia="仿宋" w:hAnsi="Times New Roman" w:cs="Times New Roman"/>
          <w:color w:val="auto"/>
          <w:spacing w:val="-8"/>
          <w:sz w:val="32"/>
          <w:szCs w:val="32"/>
        </w:rPr>
        <w:t>学分；对未具硕士学位或跨门类录取的博士研究生（硕博连读者除外），应补修所录取专业的相应硕士专业学位课</w:t>
      </w:r>
      <w:r>
        <w:rPr>
          <w:rFonts w:ascii="Times New Roman" w:eastAsia="仿宋" w:hAnsi="Times New Roman" w:cs="Times New Roman"/>
          <w:color w:val="auto"/>
          <w:spacing w:val="-8"/>
          <w:sz w:val="32"/>
          <w:szCs w:val="32"/>
        </w:rPr>
        <w:t>2</w:t>
      </w:r>
      <w:r>
        <w:rPr>
          <w:rFonts w:ascii="Times New Roman" w:eastAsia="仿宋" w:hAnsi="Times New Roman" w:cs="Times New Roman"/>
          <w:color w:val="auto"/>
          <w:spacing w:val="-8"/>
          <w:sz w:val="32"/>
          <w:szCs w:val="32"/>
        </w:rPr>
        <w:t>门，补修课程不计入总学分。（</w:t>
      </w:r>
      <w:r>
        <w:rPr>
          <w:rFonts w:ascii="Times New Roman" w:eastAsia="仿宋" w:hAnsi="Times New Roman" w:cs="Times New Roman"/>
          <w:color w:val="auto"/>
          <w:spacing w:val="-8"/>
          <w:sz w:val="32"/>
          <w:szCs w:val="32"/>
        </w:rPr>
        <w:t>4</w:t>
      </w:r>
      <w:r>
        <w:rPr>
          <w:rFonts w:ascii="Times New Roman" w:eastAsia="仿宋" w:hAnsi="Times New Roman" w:cs="Times New Roman"/>
          <w:color w:val="auto"/>
          <w:spacing w:val="-8"/>
          <w:sz w:val="32"/>
          <w:szCs w:val="32"/>
        </w:rPr>
        <w:t>）新生入学后</w:t>
      </w:r>
      <w:r>
        <w:rPr>
          <w:rFonts w:ascii="Times New Roman" w:eastAsia="仿宋" w:hAnsi="Times New Roman" w:cs="Times New Roman"/>
          <w:color w:val="auto"/>
          <w:spacing w:val="-8"/>
          <w:sz w:val="32"/>
          <w:szCs w:val="32"/>
        </w:rPr>
        <w:t xml:space="preserve"> 3 </w:t>
      </w:r>
      <w:proofErr w:type="gramStart"/>
      <w:r>
        <w:rPr>
          <w:rFonts w:ascii="Times New Roman" w:eastAsia="仿宋" w:hAnsi="Times New Roman" w:cs="Times New Roman"/>
          <w:color w:val="auto"/>
          <w:spacing w:val="-8"/>
          <w:sz w:val="32"/>
          <w:szCs w:val="32"/>
        </w:rPr>
        <w:t>个</w:t>
      </w:r>
      <w:proofErr w:type="gramEnd"/>
      <w:r>
        <w:rPr>
          <w:rFonts w:ascii="Times New Roman" w:eastAsia="仿宋" w:hAnsi="Times New Roman" w:cs="Times New Roman"/>
          <w:color w:val="auto"/>
          <w:spacing w:val="-8"/>
          <w:sz w:val="32"/>
          <w:szCs w:val="32"/>
        </w:rPr>
        <w:t>月内制定个人培养计划，并完成</w:t>
      </w:r>
      <w:r>
        <w:rPr>
          <w:rFonts w:ascii="Times New Roman" w:eastAsia="仿宋" w:hAnsi="Times New Roman" w:cs="Times New Roman"/>
          <w:color w:val="auto"/>
          <w:spacing w:val="-8"/>
          <w:sz w:val="32"/>
          <w:szCs w:val="32"/>
        </w:rPr>
        <w:t xml:space="preserve"> 5 </w:t>
      </w:r>
      <w:r>
        <w:rPr>
          <w:rFonts w:ascii="Times New Roman" w:eastAsia="仿宋" w:hAnsi="Times New Roman" w:cs="Times New Roman"/>
          <w:color w:val="auto"/>
          <w:spacing w:val="-8"/>
          <w:sz w:val="32"/>
          <w:szCs w:val="32"/>
        </w:rPr>
        <w:t>学分的学术活动和</w:t>
      </w:r>
      <w:r>
        <w:rPr>
          <w:rFonts w:ascii="Times New Roman" w:eastAsia="仿宋" w:hAnsi="Times New Roman" w:cs="Times New Roman"/>
          <w:color w:val="auto"/>
          <w:spacing w:val="-8"/>
          <w:sz w:val="32"/>
          <w:szCs w:val="32"/>
        </w:rPr>
        <w:t xml:space="preserve"> 2 </w:t>
      </w:r>
      <w:r>
        <w:rPr>
          <w:rFonts w:ascii="Times New Roman" w:eastAsia="仿宋" w:hAnsi="Times New Roman" w:cs="Times New Roman"/>
          <w:color w:val="auto"/>
          <w:spacing w:val="-8"/>
          <w:sz w:val="32"/>
          <w:szCs w:val="32"/>
        </w:rPr>
        <w:t>学分的实践教育；（</w:t>
      </w:r>
      <w:r>
        <w:rPr>
          <w:rFonts w:ascii="Times New Roman" w:eastAsia="仿宋" w:hAnsi="Times New Roman" w:cs="Times New Roman"/>
          <w:color w:val="auto"/>
          <w:spacing w:val="-8"/>
          <w:sz w:val="32"/>
          <w:szCs w:val="32"/>
        </w:rPr>
        <w:t>5</w:t>
      </w:r>
      <w:r>
        <w:rPr>
          <w:rFonts w:ascii="Times New Roman" w:eastAsia="仿宋" w:hAnsi="Times New Roman" w:cs="Times New Roman"/>
          <w:color w:val="auto"/>
          <w:spacing w:val="-8"/>
          <w:sz w:val="32"/>
          <w:szCs w:val="32"/>
        </w:rPr>
        <w:t>）通过学科综合考试与中期考核；（</w:t>
      </w:r>
      <w:r>
        <w:rPr>
          <w:rFonts w:ascii="Times New Roman" w:eastAsia="仿宋" w:hAnsi="Times New Roman" w:cs="Times New Roman"/>
          <w:color w:val="auto"/>
          <w:spacing w:val="-8"/>
          <w:sz w:val="32"/>
          <w:szCs w:val="32"/>
        </w:rPr>
        <w:t>6</w:t>
      </w:r>
      <w:r>
        <w:rPr>
          <w:rFonts w:ascii="Times New Roman" w:eastAsia="仿宋" w:hAnsi="Times New Roman" w:cs="Times New Roman"/>
          <w:color w:val="auto"/>
          <w:spacing w:val="-8"/>
          <w:sz w:val="32"/>
          <w:szCs w:val="32"/>
        </w:rPr>
        <w:t>）完成科学研究与开题、论文中期检查与论文撰写，通过论文评审和答辩；（</w:t>
      </w:r>
      <w:r>
        <w:rPr>
          <w:rFonts w:ascii="Times New Roman" w:eastAsia="仿宋" w:hAnsi="Times New Roman" w:cs="Times New Roman"/>
          <w:color w:val="auto"/>
          <w:spacing w:val="-8"/>
          <w:sz w:val="32"/>
          <w:szCs w:val="32"/>
        </w:rPr>
        <w:t>7</w:t>
      </w:r>
      <w:r>
        <w:rPr>
          <w:rFonts w:ascii="Times New Roman" w:eastAsia="仿宋" w:hAnsi="Times New Roman" w:cs="Times New Roman"/>
          <w:color w:val="auto"/>
          <w:spacing w:val="-8"/>
          <w:sz w:val="32"/>
          <w:szCs w:val="32"/>
        </w:rPr>
        <w:t>）鼓励博士研究生参加国际学术会议、出国出境合作研究、公派留学等海外研修或国际学术交流。在申请博士学位授予前，公开发表论文须达到本学位点的要求。</w:t>
      </w:r>
    </w:p>
    <w:p w:rsidR="0018290A" w:rsidRDefault="00EE0632">
      <w:pPr>
        <w:spacing w:before="91" w:line="600" w:lineRule="exact"/>
        <w:ind w:left="28" w:firstLine="561"/>
        <w:jc w:val="both"/>
        <w:rPr>
          <w:rFonts w:ascii="Times New Roman" w:hAnsi="Times New Roman" w:cs="Times New Roman"/>
          <w:color w:val="FF0000"/>
        </w:rPr>
      </w:pPr>
      <w:r>
        <w:rPr>
          <w:rFonts w:ascii="Times New Roman" w:eastAsia="仿宋" w:hAnsi="Times New Roman" w:cs="Times New Roman"/>
          <w:color w:val="auto"/>
          <w:spacing w:val="-8"/>
          <w:sz w:val="32"/>
          <w:szCs w:val="32"/>
        </w:rPr>
        <w:t>硕</w:t>
      </w:r>
      <w:r>
        <w:rPr>
          <w:rFonts w:ascii="Times New Roman" w:eastAsia="仿宋" w:hAnsi="Times New Roman" w:cs="Times New Roman"/>
          <w:color w:val="auto"/>
          <w:spacing w:val="-8"/>
          <w:sz w:val="32"/>
          <w:szCs w:val="32"/>
        </w:rPr>
        <w:t>士研究生培养方案主要包括：（</w:t>
      </w:r>
      <w:r>
        <w:rPr>
          <w:rFonts w:ascii="Times New Roman" w:eastAsia="仿宋" w:hAnsi="Times New Roman" w:cs="Times New Roman"/>
          <w:color w:val="auto"/>
          <w:spacing w:val="-8"/>
          <w:sz w:val="32"/>
          <w:szCs w:val="32"/>
        </w:rPr>
        <w:t>1</w:t>
      </w:r>
      <w:r>
        <w:rPr>
          <w:rFonts w:ascii="Times New Roman" w:eastAsia="仿宋" w:hAnsi="Times New Roman" w:cs="Times New Roman"/>
          <w:color w:val="auto"/>
          <w:spacing w:val="-8"/>
          <w:sz w:val="32"/>
          <w:szCs w:val="32"/>
        </w:rPr>
        <w:t>）学制</w:t>
      </w:r>
      <w:r>
        <w:rPr>
          <w:rFonts w:ascii="Times New Roman" w:eastAsia="仿宋" w:hAnsi="Times New Roman" w:cs="Times New Roman"/>
          <w:color w:val="auto"/>
          <w:spacing w:val="-8"/>
          <w:sz w:val="32"/>
          <w:szCs w:val="32"/>
        </w:rPr>
        <w:t>3</w:t>
      </w:r>
      <w:r>
        <w:rPr>
          <w:rFonts w:ascii="Times New Roman" w:eastAsia="仿宋" w:hAnsi="Times New Roman" w:cs="Times New Roman"/>
          <w:color w:val="auto"/>
          <w:spacing w:val="-8"/>
          <w:sz w:val="32"/>
          <w:szCs w:val="32"/>
        </w:rPr>
        <w:t>年，学习年限不超过</w:t>
      </w:r>
      <w:r>
        <w:rPr>
          <w:rFonts w:ascii="Times New Roman" w:eastAsia="仿宋" w:hAnsi="Times New Roman" w:cs="Times New Roman"/>
          <w:color w:val="auto"/>
          <w:spacing w:val="-8"/>
          <w:sz w:val="32"/>
          <w:szCs w:val="32"/>
        </w:rPr>
        <w:t>5</w:t>
      </w:r>
      <w:r>
        <w:rPr>
          <w:rFonts w:ascii="Times New Roman" w:eastAsia="仿宋" w:hAnsi="Times New Roman" w:cs="Times New Roman"/>
          <w:color w:val="auto"/>
          <w:spacing w:val="-8"/>
          <w:sz w:val="32"/>
          <w:szCs w:val="32"/>
        </w:rPr>
        <w:t>年；（</w:t>
      </w:r>
      <w:r>
        <w:rPr>
          <w:rFonts w:ascii="Times New Roman" w:eastAsia="仿宋" w:hAnsi="Times New Roman" w:cs="Times New Roman"/>
          <w:color w:val="auto"/>
          <w:spacing w:val="-8"/>
          <w:sz w:val="32"/>
          <w:szCs w:val="32"/>
        </w:rPr>
        <w:t>2</w:t>
      </w:r>
      <w:r>
        <w:rPr>
          <w:rFonts w:ascii="Times New Roman" w:eastAsia="仿宋" w:hAnsi="Times New Roman" w:cs="Times New Roman"/>
          <w:color w:val="auto"/>
          <w:spacing w:val="-8"/>
          <w:sz w:val="32"/>
          <w:szCs w:val="32"/>
        </w:rPr>
        <w:t>）采用导师负责制，加强课程学习与科学研究相结合，强化学科交叉与融合；（</w:t>
      </w:r>
      <w:r>
        <w:rPr>
          <w:rFonts w:ascii="Times New Roman" w:eastAsia="仿宋" w:hAnsi="Times New Roman" w:cs="Times New Roman"/>
          <w:color w:val="auto"/>
          <w:spacing w:val="-8"/>
          <w:sz w:val="32"/>
          <w:szCs w:val="32"/>
        </w:rPr>
        <w:t>3</w:t>
      </w:r>
      <w:r>
        <w:rPr>
          <w:rFonts w:ascii="Times New Roman" w:eastAsia="仿宋" w:hAnsi="Times New Roman" w:cs="Times New Roman"/>
          <w:color w:val="auto"/>
          <w:spacing w:val="-8"/>
          <w:sz w:val="32"/>
          <w:szCs w:val="32"/>
        </w:rPr>
        <w:t>）硕士研究生课程学习实行学分制，总学分要求不少于</w:t>
      </w:r>
      <w:r>
        <w:rPr>
          <w:rFonts w:ascii="Times New Roman" w:eastAsia="仿宋" w:hAnsi="Times New Roman" w:cs="Times New Roman"/>
          <w:color w:val="auto"/>
          <w:spacing w:val="-8"/>
          <w:sz w:val="32"/>
          <w:szCs w:val="32"/>
        </w:rPr>
        <w:t>34</w:t>
      </w:r>
      <w:r>
        <w:rPr>
          <w:rFonts w:ascii="Times New Roman" w:eastAsia="仿宋" w:hAnsi="Times New Roman" w:cs="Times New Roman"/>
          <w:color w:val="auto"/>
          <w:spacing w:val="-8"/>
          <w:sz w:val="32"/>
          <w:szCs w:val="32"/>
        </w:rPr>
        <w:t>学分，其中课程学习不少于</w:t>
      </w:r>
      <w:r>
        <w:rPr>
          <w:rFonts w:ascii="Times New Roman" w:eastAsia="仿宋" w:hAnsi="Times New Roman" w:cs="Times New Roman"/>
          <w:color w:val="auto"/>
          <w:spacing w:val="-8"/>
          <w:sz w:val="32"/>
          <w:szCs w:val="32"/>
        </w:rPr>
        <w:t>29</w:t>
      </w:r>
      <w:r>
        <w:rPr>
          <w:rFonts w:ascii="Times New Roman" w:eastAsia="仿宋" w:hAnsi="Times New Roman" w:cs="Times New Roman"/>
          <w:color w:val="auto"/>
          <w:spacing w:val="-8"/>
          <w:sz w:val="32"/>
          <w:szCs w:val="32"/>
        </w:rPr>
        <w:t>学分（包括学位课程</w:t>
      </w:r>
      <w:r>
        <w:rPr>
          <w:rFonts w:ascii="Times New Roman" w:eastAsia="仿宋" w:hAnsi="Times New Roman" w:cs="Times New Roman"/>
          <w:color w:val="auto"/>
          <w:spacing w:val="-8"/>
          <w:sz w:val="32"/>
          <w:szCs w:val="32"/>
        </w:rPr>
        <w:t>15</w:t>
      </w:r>
      <w:r>
        <w:rPr>
          <w:rFonts w:ascii="Times New Roman" w:eastAsia="仿宋" w:hAnsi="Times New Roman" w:cs="Times New Roman"/>
          <w:color w:val="auto"/>
          <w:spacing w:val="-8"/>
          <w:sz w:val="32"/>
          <w:szCs w:val="32"/>
        </w:rPr>
        <w:t>学分，非学位课不少于</w:t>
      </w:r>
      <w:r>
        <w:rPr>
          <w:rFonts w:ascii="Times New Roman" w:eastAsia="仿宋" w:hAnsi="Times New Roman" w:cs="Times New Roman"/>
          <w:color w:val="auto"/>
          <w:spacing w:val="-8"/>
          <w:sz w:val="32"/>
          <w:szCs w:val="32"/>
        </w:rPr>
        <w:t>14</w:t>
      </w:r>
      <w:r>
        <w:rPr>
          <w:rFonts w:ascii="Times New Roman" w:eastAsia="仿宋" w:hAnsi="Times New Roman" w:cs="Times New Roman"/>
          <w:color w:val="auto"/>
          <w:spacing w:val="-8"/>
          <w:sz w:val="32"/>
          <w:szCs w:val="32"/>
        </w:rPr>
        <w:t>学分），培养环节不少于</w:t>
      </w:r>
      <w:r>
        <w:rPr>
          <w:rFonts w:ascii="Times New Roman" w:eastAsia="仿宋" w:hAnsi="Times New Roman" w:cs="Times New Roman"/>
          <w:color w:val="auto"/>
          <w:spacing w:val="-8"/>
          <w:sz w:val="32"/>
          <w:szCs w:val="32"/>
        </w:rPr>
        <w:t>5</w:t>
      </w:r>
      <w:r>
        <w:rPr>
          <w:rFonts w:ascii="Times New Roman" w:eastAsia="仿宋" w:hAnsi="Times New Roman" w:cs="Times New Roman"/>
          <w:color w:val="auto"/>
          <w:spacing w:val="-8"/>
          <w:sz w:val="32"/>
          <w:szCs w:val="32"/>
        </w:rPr>
        <w:t>学分（包括学术活动</w:t>
      </w:r>
      <w:r>
        <w:rPr>
          <w:rFonts w:ascii="Times New Roman" w:eastAsia="仿宋" w:hAnsi="Times New Roman" w:cs="Times New Roman"/>
          <w:color w:val="auto"/>
          <w:spacing w:val="-8"/>
          <w:sz w:val="32"/>
          <w:szCs w:val="32"/>
        </w:rPr>
        <w:t xml:space="preserve"> 3</w:t>
      </w:r>
      <w:r>
        <w:rPr>
          <w:rFonts w:ascii="Times New Roman" w:eastAsia="仿宋" w:hAnsi="Times New Roman" w:cs="Times New Roman"/>
          <w:color w:val="auto"/>
          <w:spacing w:val="-8"/>
          <w:sz w:val="32"/>
          <w:szCs w:val="32"/>
        </w:rPr>
        <w:t>学分、实践教育</w:t>
      </w:r>
      <w:r>
        <w:rPr>
          <w:rFonts w:ascii="Times New Roman" w:eastAsia="仿宋" w:hAnsi="Times New Roman" w:cs="Times New Roman"/>
          <w:color w:val="auto"/>
          <w:spacing w:val="-8"/>
          <w:sz w:val="32"/>
          <w:szCs w:val="32"/>
        </w:rPr>
        <w:t xml:space="preserve"> 2 </w:t>
      </w:r>
      <w:r>
        <w:rPr>
          <w:rFonts w:ascii="Times New Roman" w:eastAsia="仿宋" w:hAnsi="Times New Roman" w:cs="Times New Roman"/>
          <w:color w:val="auto"/>
          <w:spacing w:val="-8"/>
          <w:sz w:val="32"/>
          <w:szCs w:val="32"/>
        </w:rPr>
        <w:t>学分）；对跨门类且本科为非生物学或生态学类专业录取的硕士生，应补修生态学本科专业的骨干课程</w:t>
      </w:r>
      <w:r>
        <w:rPr>
          <w:rFonts w:ascii="Times New Roman" w:eastAsia="仿宋" w:hAnsi="Times New Roman" w:cs="Times New Roman"/>
          <w:color w:val="auto"/>
          <w:spacing w:val="-8"/>
          <w:sz w:val="32"/>
          <w:szCs w:val="32"/>
        </w:rPr>
        <w:t>2</w:t>
      </w:r>
      <w:r>
        <w:rPr>
          <w:rFonts w:ascii="Times New Roman" w:eastAsia="仿宋" w:hAnsi="Times New Roman" w:cs="Times New Roman"/>
          <w:color w:val="auto"/>
          <w:spacing w:val="-8"/>
          <w:sz w:val="32"/>
          <w:szCs w:val="32"/>
        </w:rPr>
        <w:t>门，补修课程不计入总学分。（</w:t>
      </w:r>
      <w:r>
        <w:rPr>
          <w:rFonts w:ascii="Times New Roman" w:eastAsia="仿宋" w:hAnsi="Times New Roman" w:cs="Times New Roman"/>
          <w:color w:val="auto"/>
          <w:spacing w:val="-8"/>
          <w:sz w:val="32"/>
          <w:szCs w:val="32"/>
        </w:rPr>
        <w:t>4</w:t>
      </w:r>
      <w:r>
        <w:rPr>
          <w:rFonts w:ascii="Times New Roman" w:eastAsia="仿宋" w:hAnsi="Times New Roman" w:cs="Times New Roman"/>
          <w:color w:val="auto"/>
          <w:spacing w:val="-8"/>
          <w:sz w:val="32"/>
          <w:szCs w:val="32"/>
        </w:rPr>
        <w:t>）在新生入学后的</w:t>
      </w:r>
      <w:r>
        <w:rPr>
          <w:rFonts w:ascii="Times New Roman" w:eastAsia="仿宋" w:hAnsi="Times New Roman" w:cs="Times New Roman"/>
          <w:color w:val="auto"/>
          <w:spacing w:val="-8"/>
          <w:sz w:val="32"/>
          <w:szCs w:val="32"/>
        </w:rPr>
        <w:t>2</w:t>
      </w:r>
      <w:r>
        <w:rPr>
          <w:rFonts w:ascii="Times New Roman" w:eastAsia="仿宋" w:hAnsi="Times New Roman" w:cs="Times New Roman"/>
          <w:color w:val="auto"/>
          <w:spacing w:val="-8"/>
          <w:sz w:val="32"/>
          <w:szCs w:val="32"/>
        </w:rPr>
        <w:t>个月内制定个人培养计划；（</w:t>
      </w:r>
      <w:r>
        <w:rPr>
          <w:rFonts w:ascii="Times New Roman" w:eastAsia="仿宋" w:hAnsi="Times New Roman" w:cs="Times New Roman"/>
          <w:color w:val="auto"/>
          <w:spacing w:val="-8"/>
          <w:sz w:val="32"/>
          <w:szCs w:val="32"/>
        </w:rPr>
        <w:t>5</w:t>
      </w:r>
      <w:r>
        <w:rPr>
          <w:rFonts w:ascii="Times New Roman" w:eastAsia="仿宋" w:hAnsi="Times New Roman" w:cs="Times New Roman"/>
          <w:color w:val="auto"/>
          <w:spacing w:val="-8"/>
          <w:sz w:val="32"/>
          <w:szCs w:val="32"/>
        </w:rPr>
        <w:t>）通过学科综合</w:t>
      </w:r>
      <w:r>
        <w:rPr>
          <w:rFonts w:ascii="Times New Roman" w:eastAsia="仿宋" w:hAnsi="Times New Roman" w:cs="Times New Roman"/>
          <w:color w:val="auto"/>
          <w:spacing w:val="-8"/>
          <w:sz w:val="32"/>
          <w:szCs w:val="32"/>
        </w:rPr>
        <w:t>考试与中</w:t>
      </w:r>
      <w:r>
        <w:rPr>
          <w:rFonts w:ascii="Times New Roman" w:eastAsia="仿宋" w:hAnsi="Times New Roman" w:cs="Times New Roman"/>
          <w:color w:val="auto"/>
          <w:spacing w:val="-8"/>
          <w:sz w:val="32"/>
          <w:szCs w:val="32"/>
        </w:rPr>
        <w:lastRenderedPageBreak/>
        <w:t>期考核；（</w:t>
      </w:r>
      <w:r>
        <w:rPr>
          <w:rFonts w:ascii="Times New Roman" w:eastAsia="仿宋" w:hAnsi="Times New Roman" w:cs="Times New Roman"/>
          <w:color w:val="auto"/>
          <w:spacing w:val="-8"/>
          <w:sz w:val="32"/>
          <w:szCs w:val="32"/>
        </w:rPr>
        <w:t>6</w:t>
      </w:r>
      <w:r>
        <w:rPr>
          <w:rFonts w:ascii="Times New Roman" w:eastAsia="仿宋" w:hAnsi="Times New Roman" w:cs="Times New Roman"/>
          <w:color w:val="auto"/>
          <w:spacing w:val="-8"/>
          <w:sz w:val="32"/>
          <w:szCs w:val="32"/>
        </w:rPr>
        <w:t>）完成科学研究与开题、论文中期检查与论文撰写，通过论文评审和答辩；（</w:t>
      </w:r>
      <w:r>
        <w:rPr>
          <w:rFonts w:ascii="Times New Roman" w:eastAsia="仿宋" w:hAnsi="Times New Roman" w:cs="Times New Roman"/>
          <w:color w:val="auto"/>
          <w:spacing w:val="-8"/>
          <w:sz w:val="32"/>
          <w:szCs w:val="32"/>
        </w:rPr>
        <w:t>7</w:t>
      </w:r>
      <w:r>
        <w:rPr>
          <w:rFonts w:ascii="Times New Roman" w:eastAsia="仿宋" w:hAnsi="Times New Roman" w:cs="Times New Roman"/>
          <w:color w:val="auto"/>
          <w:spacing w:val="-8"/>
          <w:sz w:val="32"/>
          <w:szCs w:val="32"/>
        </w:rPr>
        <w:t>）在申请硕士学位授予前，达到申请本学位点的要求。</w:t>
      </w:r>
    </w:p>
    <w:p w:rsidR="0018290A" w:rsidRDefault="00EE0632">
      <w:pPr>
        <w:pStyle w:val="2"/>
        <w:spacing w:line="600" w:lineRule="exact"/>
        <w:ind w:firstLine="0"/>
        <w:jc w:val="both"/>
        <w:rPr>
          <w:rFonts w:ascii="Times New Roman" w:eastAsia="楷体" w:hAnsi="Times New Roman" w:cs="Times New Roman"/>
          <w:sz w:val="32"/>
          <w:szCs w:val="32"/>
        </w:rPr>
      </w:pPr>
      <w:bookmarkStart w:id="5" w:name="_Toc19848"/>
      <w:r>
        <w:rPr>
          <w:rFonts w:ascii="Times New Roman" w:eastAsia="楷体" w:hAnsi="Times New Roman" w:cs="Times New Roman"/>
          <w:sz w:val="32"/>
          <w:szCs w:val="32"/>
        </w:rPr>
        <w:t>（三）基本条件</w:t>
      </w:r>
      <w:bookmarkEnd w:id="5"/>
    </w:p>
    <w:p w:rsidR="0018290A" w:rsidRDefault="00EE0632" w:rsidP="0054171A">
      <w:pPr>
        <w:pStyle w:val="3"/>
        <w:spacing w:afterLines="50" w:after="120" w:line="600" w:lineRule="exact"/>
        <w:jc w:val="both"/>
        <w:rPr>
          <w:rFonts w:eastAsia="仿宋"/>
          <w:sz w:val="32"/>
        </w:rPr>
      </w:pPr>
      <w:bookmarkStart w:id="6" w:name="_Toc23416"/>
      <w:r>
        <w:rPr>
          <w:rFonts w:eastAsia="仿宋"/>
          <w:sz w:val="32"/>
        </w:rPr>
        <w:t>1.</w:t>
      </w:r>
      <w:r>
        <w:rPr>
          <w:rFonts w:eastAsia="仿宋"/>
          <w:sz w:val="32"/>
        </w:rPr>
        <w:t>培养方向</w:t>
      </w:r>
      <w:bookmarkEnd w:id="6"/>
    </w:p>
    <w:p w:rsidR="0018290A" w:rsidRDefault="00EE0632">
      <w:pPr>
        <w:spacing w:line="600" w:lineRule="exact"/>
        <w:ind w:left="28" w:firstLineChars="200" w:firstLine="608"/>
        <w:jc w:val="both"/>
        <w:rPr>
          <w:rFonts w:ascii="Times New Roman" w:eastAsia="仿宋" w:hAnsi="Times New Roman" w:cs="Times New Roman"/>
          <w:bCs/>
          <w:sz w:val="32"/>
          <w:szCs w:val="32"/>
        </w:rPr>
      </w:pPr>
      <w:r>
        <w:rPr>
          <w:rFonts w:ascii="Times New Roman" w:eastAsia="仿宋" w:hAnsi="Times New Roman" w:cs="Times New Roman"/>
          <w:spacing w:val="-8"/>
          <w:sz w:val="32"/>
          <w:szCs w:val="32"/>
        </w:rPr>
        <w:t>坚持中国特色社会主义办学方向，以立德育人、服务社会为己任，主动融入福建省经济社会发展的重大战略实践，围绕国家治理体系和治理能力现代化的需求，以</w:t>
      </w:r>
      <w:r>
        <w:rPr>
          <w:rFonts w:ascii="Times New Roman" w:eastAsia="仿宋" w:hAnsi="Times New Roman" w:cs="Times New Roman"/>
          <w:bCs/>
          <w:sz w:val="32"/>
          <w:szCs w:val="32"/>
        </w:rPr>
        <w:t>高水平大学建设为引领，以生态学重点学科平台为依托，以人才团队建设为核心，以提高科技创新能力和人才培养质量为重点，以闽台亚热带为区域特色，发挥学科已有优势，围绕农业生态过程与安全监控、生物多样性保护与利</w:t>
      </w:r>
      <w:r>
        <w:rPr>
          <w:rFonts w:ascii="Times New Roman" w:eastAsia="仿宋" w:hAnsi="Times New Roman" w:cs="Times New Roman"/>
          <w:bCs/>
          <w:sz w:val="32"/>
          <w:szCs w:val="32"/>
        </w:rPr>
        <w:t>用、农业环境污染防治与修复、农业生态系统评价与管理等重大科学问题开展原创性研究，现已形成植物生态学、微生物生态学、生态系统生态学、可持续生态学四个培养方向</w:t>
      </w:r>
    </w:p>
    <w:p w:rsidR="0018290A" w:rsidRDefault="00EE0632" w:rsidP="0054171A">
      <w:pPr>
        <w:pStyle w:val="3"/>
        <w:spacing w:afterLines="50" w:after="120" w:line="600" w:lineRule="exact"/>
        <w:jc w:val="both"/>
        <w:rPr>
          <w:rFonts w:eastAsia="仿宋"/>
          <w:sz w:val="32"/>
        </w:rPr>
      </w:pPr>
      <w:bookmarkStart w:id="7" w:name="_Toc16051"/>
      <w:r>
        <w:rPr>
          <w:rFonts w:eastAsia="仿宋"/>
          <w:sz w:val="32"/>
        </w:rPr>
        <w:t>2.</w:t>
      </w:r>
      <w:r>
        <w:rPr>
          <w:rFonts w:eastAsia="仿宋"/>
          <w:sz w:val="32"/>
        </w:rPr>
        <w:t>师资队伍</w:t>
      </w:r>
      <w:bookmarkEnd w:id="7"/>
    </w:p>
    <w:p w:rsidR="0018290A" w:rsidRDefault="00EE0632">
      <w:pPr>
        <w:spacing w:before="91" w:line="600" w:lineRule="exact"/>
        <w:ind w:left="28" w:firstLine="561"/>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围绕学科重点发展方向和人才培养目标，加大师资引进力度，</w:t>
      </w:r>
      <w:proofErr w:type="gramStart"/>
      <w:r>
        <w:rPr>
          <w:rFonts w:ascii="Times New Roman" w:eastAsia="仿宋" w:hAnsi="Times New Roman" w:cs="Times New Roman"/>
          <w:spacing w:val="-8"/>
          <w:sz w:val="32"/>
          <w:szCs w:val="32"/>
        </w:rPr>
        <w:t>完善引</w:t>
      </w:r>
      <w:proofErr w:type="gramEnd"/>
      <w:r>
        <w:rPr>
          <w:rFonts w:ascii="Times New Roman" w:eastAsia="仿宋" w:hAnsi="Times New Roman" w:cs="Times New Roman"/>
          <w:spacing w:val="-8"/>
          <w:sz w:val="32"/>
          <w:szCs w:val="32"/>
        </w:rPr>
        <w:t>人用人体制机制，优化人才成长环境，逐步建成一支高水平的师资队伍。</w:t>
      </w:r>
    </w:p>
    <w:p w:rsidR="0018290A" w:rsidRDefault="00EE0632">
      <w:pPr>
        <w:spacing w:before="91" w:line="600" w:lineRule="exact"/>
        <w:ind w:left="28" w:firstLine="561"/>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1</w:t>
      </w:r>
      <w:r>
        <w:rPr>
          <w:rFonts w:ascii="Times New Roman" w:eastAsia="仿宋" w:hAnsi="Times New Roman" w:cs="Times New Roman"/>
          <w:spacing w:val="-8"/>
          <w:sz w:val="32"/>
          <w:szCs w:val="32"/>
        </w:rPr>
        <w:t>）</w:t>
      </w:r>
      <w:r>
        <w:rPr>
          <w:rFonts w:ascii="Times New Roman" w:eastAsia="仿宋" w:hAnsi="Times New Roman" w:cs="Times New Roman"/>
          <w:b/>
          <w:spacing w:val="-8"/>
          <w:sz w:val="32"/>
          <w:szCs w:val="32"/>
        </w:rPr>
        <w:t>师资队伍规模适中、结构合理</w:t>
      </w:r>
    </w:p>
    <w:p w:rsidR="0018290A" w:rsidRDefault="00EE0632">
      <w:pPr>
        <w:spacing w:line="600" w:lineRule="exact"/>
        <w:ind w:firstLineChars="200" w:firstLine="640"/>
        <w:jc w:val="both"/>
        <w:rPr>
          <w:rFonts w:ascii="Times New Roman" w:eastAsia="仿宋" w:hAnsi="Times New Roman" w:cs="Times New Roman"/>
          <w:spacing w:val="-8"/>
          <w:sz w:val="32"/>
          <w:szCs w:val="32"/>
        </w:rPr>
      </w:pPr>
      <w:r>
        <w:rPr>
          <w:rFonts w:ascii="Times New Roman" w:eastAsia="仿宋" w:hAnsi="Times New Roman" w:cs="Times New Roman"/>
          <w:bCs/>
          <w:sz w:val="32"/>
          <w:szCs w:val="32"/>
        </w:rPr>
        <w:t>学科现有专任教师</w:t>
      </w:r>
      <w:r>
        <w:rPr>
          <w:rFonts w:ascii="Times New Roman" w:eastAsia="仿宋" w:hAnsi="Times New Roman" w:cs="Times New Roman"/>
          <w:bCs/>
          <w:sz w:val="32"/>
          <w:szCs w:val="32"/>
        </w:rPr>
        <w:t>40</w:t>
      </w:r>
      <w:r>
        <w:rPr>
          <w:rFonts w:ascii="Times New Roman" w:eastAsia="仿宋" w:hAnsi="Times New Roman" w:cs="Times New Roman"/>
          <w:bCs/>
          <w:sz w:val="32"/>
          <w:szCs w:val="32"/>
        </w:rPr>
        <w:t>人，其中正高职称</w:t>
      </w:r>
      <w:r>
        <w:rPr>
          <w:rFonts w:ascii="Times New Roman" w:eastAsia="仿宋" w:hAnsi="Times New Roman" w:cs="Times New Roman"/>
          <w:bCs/>
          <w:sz w:val="32"/>
          <w:szCs w:val="32"/>
        </w:rPr>
        <w:t>14</w:t>
      </w:r>
      <w:r>
        <w:rPr>
          <w:rFonts w:ascii="Times New Roman" w:eastAsia="仿宋" w:hAnsi="Times New Roman" w:cs="Times New Roman"/>
          <w:bCs/>
          <w:sz w:val="32"/>
          <w:szCs w:val="32"/>
        </w:rPr>
        <w:t>人、副高级职称</w:t>
      </w:r>
      <w:r>
        <w:rPr>
          <w:rFonts w:ascii="Times New Roman" w:eastAsia="仿宋" w:hAnsi="Times New Roman" w:cs="Times New Roman"/>
          <w:bCs/>
          <w:sz w:val="32"/>
          <w:szCs w:val="32"/>
        </w:rPr>
        <w:t>13</w:t>
      </w:r>
      <w:r>
        <w:rPr>
          <w:rFonts w:ascii="Times New Roman" w:eastAsia="仿宋" w:hAnsi="Times New Roman" w:cs="Times New Roman"/>
          <w:bCs/>
          <w:sz w:val="32"/>
          <w:szCs w:val="32"/>
        </w:rPr>
        <w:t>人、博导</w:t>
      </w:r>
      <w:r>
        <w:rPr>
          <w:rFonts w:ascii="Times New Roman" w:eastAsia="仿宋" w:hAnsi="Times New Roman" w:cs="Times New Roman"/>
          <w:bCs/>
          <w:sz w:val="32"/>
          <w:szCs w:val="32"/>
        </w:rPr>
        <w:t>13</w:t>
      </w:r>
      <w:r>
        <w:rPr>
          <w:rFonts w:ascii="Times New Roman" w:eastAsia="仿宋" w:hAnsi="Times New Roman" w:cs="Times New Roman"/>
          <w:bCs/>
          <w:sz w:val="32"/>
          <w:szCs w:val="32"/>
        </w:rPr>
        <w:t>人、</w:t>
      </w:r>
      <w:proofErr w:type="gramStart"/>
      <w:r>
        <w:rPr>
          <w:rFonts w:ascii="Times New Roman" w:eastAsia="仿宋" w:hAnsi="Times New Roman" w:cs="Times New Roman"/>
          <w:bCs/>
          <w:sz w:val="32"/>
          <w:szCs w:val="32"/>
        </w:rPr>
        <w:t>硕导</w:t>
      </w:r>
      <w:proofErr w:type="gramEnd"/>
      <w:r>
        <w:rPr>
          <w:rFonts w:ascii="Times New Roman" w:eastAsia="仿宋" w:hAnsi="Times New Roman" w:cs="Times New Roman"/>
          <w:bCs/>
          <w:sz w:val="32"/>
          <w:szCs w:val="32"/>
        </w:rPr>
        <w:t>19</w:t>
      </w:r>
      <w:r>
        <w:rPr>
          <w:rFonts w:ascii="Times New Roman" w:eastAsia="仿宋" w:hAnsi="Times New Roman" w:cs="Times New Roman"/>
          <w:bCs/>
          <w:sz w:val="32"/>
          <w:szCs w:val="32"/>
        </w:rPr>
        <w:t>人、国家百千万人工程人选</w:t>
      </w:r>
      <w:r>
        <w:rPr>
          <w:rFonts w:ascii="Times New Roman" w:eastAsia="仿宋" w:hAnsi="Times New Roman" w:cs="Times New Roman"/>
          <w:bCs/>
          <w:sz w:val="32"/>
          <w:szCs w:val="32"/>
        </w:rPr>
        <w:t>1</w:t>
      </w:r>
      <w:r>
        <w:rPr>
          <w:rFonts w:ascii="Times New Roman" w:eastAsia="仿宋" w:hAnsi="Times New Roman" w:cs="Times New Roman"/>
          <w:bCs/>
          <w:sz w:val="32"/>
          <w:szCs w:val="32"/>
        </w:rPr>
        <w:t>人、</w:t>
      </w:r>
      <w:r>
        <w:rPr>
          <w:rFonts w:ascii="Times New Roman" w:eastAsia="仿宋" w:hAnsi="Times New Roman" w:cs="Times New Roman"/>
          <w:bCs/>
          <w:sz w:val="32"/>
          <w:szCs w:val="32"/>
        </w:rPr>
        <w:lastRenderedPageBreak/>
        <w:t>国务院特殊津贴专家</w:t>
      </w:r>
      <w:r>
        <w:rPr>
          <w:rFonts w:ascii="Times New Roman" w:eastAsia="仿宋" w:hAnsi="Times New Roman" w:cs="Times New Roman"/>
          <w:bCs/>
          <w:sz w:val="32"/>
          <w:szCs w:val="32"/>
        </w:rPr>
        <w:t>2</w:t>
      </w:r>
      <w:r w:rsidR="0054171A">
        <w:rPr>
          <w:rFonts w:ascii="Times New Roman" w:eastAsia="仿宋" w:hAnsi="Times New Roman" w:cs="Times New Roman"/>
          <w:bCs/>
          <w:sz w:val="32"/>
          <w:szCs w:val="32"/>
        </w:rPr>
        <w:t>人、国家</w:t>
      </w:r>
      <w:proofErr w:type="gramStart"/>
      <w:r w:rsidR="0054171A">
        <w:rPr>
          <w:rFonts w:ascii="Times New Roman" w:eastAsia="仿宋" w:hAnsi="Times New Roman" w:cs="Times New Roman"/>
          <w:bCs/>
          <w:sz w:val="32"/>
          <w:szCs w:val="32"/>
        </w:rPr>
        <w:t>优青</w:t>
      </w:r>
      <w:bookmarkStart w:id="8" w:name="_GoBack"/>
      <w:bookmarkEnd w:id="8"/>
      <w:r>
        <w:rPr>
          <w:rFonts w:ascii="Times New Roman" w:eastAsia="仿宋" w:hAnsi="Times New Roman" w:cs="Times New Roman"/>
          <w:bCs/>
          <w:sz w:val="32"/>
          <w:szCs w:val="32"/>
        </w:rPr>
        <w:t>各</w:t>
      </w:r>
      <w:proofErr w:type="gramEnd"/>
      <w:r>
        <w:rPr>
          <w:rFonts w:ascii="Times New Roman" w:eastAsia="仿宋" w:hAnsi="Times New Roman" w:cs="Times New Roman"/>
          <w:bCs/>
          <w:sz w:val="32"/>
          <w:szCs w:val="32"/>
        </w:rPr>
        <w:t>1</w:t>
      </w:r>
      <w:r>
        <w:rPr>
          <w:rFonts w:ascii="Times New Roman" w:eastAsia="仿宋" w:hAnsi="Times New Roman" w:cs="Times New Roman"/>
          <w:bCs/>
          <w:sz w:val="32"/>
          <w:szCs w:val="32"/>
        </w:rPr>
        <w:t>人、省科技创新领军人才</w:t>
      </w:r>
      <w:r>
        <w:rPr>
          <w:rFonts w:ascii="Times New Roman" w:eastAsia="仿宋" w:hAnsi="Times New Roman" w:cs="Times New Roman"/>
          <w:bCs/>
          <w:sz w:val="32"/>
          <w:szCs w:val="32"/>
        </w:rPr>
        <w:t>2</w:t>
      </w:r>
      <w:r>
        <w:rPr>
          <w:rFonts w:ascii="Times New Roman" w:eastAsia="仿宋" w:hAnsi="Times New Roman" w:cs="Times New Roman"/>
          <w:bCs/>
          <w:sz w:val="32"/>
          <w:szCs w:val="32"/>
        </w:rPr>
        <w:t>人、闽江学者特聘教授</w:t>
      </w:r>
      <w:r>
        <w:rPr>
          <w:rFonts w:ascii="Times New Roman" w:eastAsia="仿宋" w:hAnsi="Times New Roman" w:cs="Times New Roman"/>
          <w:bCs/>
          <w:sz w:val="32"/>
          <w:szCs w:val="32"/>
        </w:rPr>
        <w:t>3</w:t>
      </w:r>
      <w:r>
        <w:rPr>
          <w:rFonts w:ascii="Times New Roman" w:eastAsia="仿宋" w:hAnsi="Times New Roman" w:cs="Times New Roman"/>
          <w:bCs/>
          <w:sz w:val="32"/>
          <w:szCs w:val="32"/>
        </w:rPr>
        <w:t>人、福建省教学名师</w:t>
      </w:r>
      <w:r>
        <w:rPr>
          <w:rFonts w:ascii="Times New Roman" w:eastAsia="仿宋" w:hAnsi="Times New Roman" w:cs="Times New Roman"/>
          <w:bCs/>
          <w:sz w:val="32"/>
          <w:szCs w:val="32"/>
        </w:rPr>
        <w:t>3</w:t>
      </w:r>
      <w:r>
        <w:rPr>
          <w:rFonts w:ascii="Times New Roman" w:eastAsia="仿宋" w:hAnsi="Times New Roman" w:cs="Times New Roman"/>
          <w:bCs/>
          <w:sz w:val="32"/>
          <w:szCs w:val="32"/>
        </w:rPr>
        <w:t>人。博士学位教师比例达</w:t>
      </w:r>
      <w:r>
        <w:rPr>
          <w:rFonts w:ascii="Times New Roman" w:eastAsia="仿宋" w:hAnsi="Times New Roman" w:cs="Times New Roman"/>
          <w:bCs/>
          <w:sz w:val="32"/>
          <w:szCs w:val="32"/>
        </w:rPr>
        <w:t>97.5%</w:t>
      </w:r>
      <w:r>
        <w:rPr>
          <w:rFonts w:ascii="Times New Roman" w:eastAsia="仿宋" w:hAnsi="Times New Roman" w:cs="Times New Roman"/>
          <w:bCs/>
          <w:sz w:val="32"/>
          <w:szCs w:val="32"/>
        </w:rPr>
        <w:t>、留学回国教师比例</w:t>
      </w:r>
      <w:r>
        <w:rPr>
          <w:rFonts w:ascii="Times New Roman" w:eastAsia="仿宋" w:hAnsi="Times New Roman" w:cs="Times New Roman"/>
          <w:bCs/>
          <w:sz w:val="32"/>
          <w:szCs w:val="32"/>
        </w:rPr>
        <w:t>67.5%</w:t>
      </w:r>
      <w:r>
        <w:rPr>
          <w:rFonts w:ascii="Times New Roman" w:eastAsia="仿宋" w:hAnsi="Times New Roman" w:cs="Times New Roman"/>
          <w:bCs/>
          <w:sz w:val="32"/>
          <w:szCs w:val="32"/>
        </w:rPr>
        <w:t>。</w:t>
      </w:r>
    </w:p>
    <w:p w:rsidR="0018290A" w:rsidRDefault="00EE0632">
      <w:pPr>
        <w:spacing w:line="600" w:lineRule="exact"/>
        <w:ind w:firstLineChars="200" w:firstLine="611"/>
        <w:jc w:val="both"/>
        <w:rPr>
          <w:rFonts w:ascii="Times New Roman" w:eastAsia="仿宋" w:hAnsi="Times New Roman" w:cs="Times New Roman"/>
          <w:b/>
          <w:spacing w:val="-8"/>
          <w:sz w:val="32"/>
          <w:szCs w:val="32"/>
        </w:rPr>
      </w:pPr>
      <w:r>
        <w:rPr>
          <w:rFonts w:ascii="Times New Roman" w:eastAsia="仿宋" w:hAnsi="Times New Roman" w:cs="Times New Roman"/>
          <w:b/>
          <w:spacing w:val="-8"/>
          <w:sz w:val="32"/>
          <w:szCs w:val="32"/>
        </w:rPr>
        <w:t>（</w:t>
      </w:r>
      <w:r>
        <w:rPr>
          <w:rFonts w:ascii="Times New Roman" w:eastAsia="仿宋" w:hAnsi="Times New Roman" w:cs="Times New Roman"/>
          <w:b/>
          <w:spacing w:val="-8"/>
          <w:sz w:val="32"/>
          <w:szCs w:val="32"/>
        </w:rPr>
        <w:t>2</w:t>
      </w:r>
      <w:r>
        <w:rPr>
          <w:rFonts w:ascii="Times New Roman" w:eastAsia="仿宋" w:hAnsi="Times New Roman" w:cs="Times New Roman"/>
          <w:b/>
          <w:spacing w:val="-8"/>
          <w:sz w:val="32"/>
          <w:szCs w:val="32"/>
        </w:rPr>
        <w:t>）师资层次不断提升</w:t>
      </w:r>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2021</w:t>
      </w:r>
      <w:r>
        <w:rPr>
          <w:rFonts w:ascii="Times New Roman" w:eastAsia="仿宋" w:hAnsi="Times New Roman" w:cs="Times New Roman"/>
          <w:bCs/>
          <w:sz w:val="32"/>
          <w:szCs w:val="32"/>
        </w:rPr>
        <w:t>年学位点从海外及国内顶尖高校引进青年优秀人才</w:t>
      </w:r>
      <w:r>
        <w:rPr>
          <w:rFonts w:ascii="Times New Roman" w:eastAsia="仿宋" w:hAnsi="Times New Roman" w:cs="Times New Roman"/>
          <w:bCs/>
          <w:sz w:val="32"/>
          <w:szCs w:val="32"/>
        </w:rPr>
        <w:t>3</w:t>
      </w:r>
      <w:r>
        <w:rPr>
          <w:rFonts w:ascii="Times New Roman" w:eastAsia="仿宋" w:hAnsi="Times New Roman" w:cs="Times New Roman"/>
          <w:bCs/>
          <w:sz w:val="32"/>
          <w:szCs w:val="32"/>
        </w:rPr>
        <w:t>人，学位</w:t>
      </w:r>
      <w:proofErr w:type="gramStart"/>
      <w:r>
        <w:rPr>
          <w:rFonts w:ascii="Times New Roman" w:eastAsia="仿宋" w:hAnsi="Times New Roman" w:cs="Times New Roman"/>
          <w:bCs/>
          <w:sz w:val="32"/>
          <w:szCs w:val="32"/>
        </w:rPr>
        <w:t>点现有</w:t>
      </w:r>
      <w:proofErr w:type="gramEnd"/>
      <w:r>
        <w:rPr>
          <w:rFonts w:ascii="Times New Roman" w:eastAsia="仿宋" w:hAnsi="Times New Roman" w:cs="Times New Roman"/>
          <w:bCs/>
          <w:sz w:val="32"/>
          <w:szCs w:val="32"/>
        </w:rPr>
        <w:t>国家级人才</w:t>
      </w:r>
      <w:r>
        <w:rPr>
          <w:rFonts w:ascii="Times New Roman" w:eastAsia="仿宋" w:hAnsi="Times New Roman" w:cs="Times New Roman"/>
          <w:bCs/>
          <w:sz w:val="32"/>
          <w:szCs w:val="32"/>
        </w:rPr>
        <w:t>4</w:t>
      </w:r>
      <w:r>
        <w:rPr>
          <w:rFonts w:ascii="Times New Roman" w:eastAsia="仿宋" w:hAnsi="Times New Roman" w:cs="Times New Roman"/>
          <w:bCs/>
          <w:sz w:val="32"/>
          <w:szCs w:val="32"/>
        </w:rPr>
        <w:t>人次，省级人才</w:t>
      </w:r>
      <w:r>
        <w:rPr>
          <w:rFonts w:ascii="Times New Roman" w:eastAsia="仿宋" w:hAnsi="Times New Roman" w:cs="Times New Roman"/>
          <w:bCs/>
          <w:sz w:val="32"/>
          <w:szCs w:val="32"/>
        </w:rPr>
        <w:t>8</w:t>
      </w:r>
      <w:r>
        <w:rPr>
          <w:rFonts w:ascii="Times New Roman" w:eastAsia="仿宋" w:hAnsi="Times New Roman" w:cs="Times New Roman"/>
          <w:bCs/>
          <w:sz w:val="32"/>
          <w:szCs w:val="32"/>
        </w:rPr>
        <w:t>人次，</w:t>
      </w:r>
      <w:r>
        <w:rPr>
          <w:rFonts w:ascii="Times New Roman" w:eastAsia="仿宋" w:hAnsi="Times New Roman" w:cs="Times New Roman"/>
          <w:bCs/>
          <w:sz w:val="32"/>
          <w:szCs w:val="32"/>
        </w:rPr>
        <w:t>拥有福建省本科生态学和研究生农业生态学教学团队各</w:t>
      </w:r>
      <w:r>
        <w:rPr>
          <w:rFonts w:ascii="Times New Roman" w:eastAsia="仿宋" w:hAnsi="Times New Roman" w:cs="Times New Roman"/>
          <w:bCs/>
          <w:sz w:val="32"/>
          <w:szCs w:val="32"/>
        </w:rPr>
        <w:t>1</w:t>
      </w:r>
      <w:r>
        <w:rPr>
          <w:rFonts w:ascii="Times New Roman" w:eastAsia="仿宋" w:hAnsi="Times New Roman" w:cs="Times New Roman"/>
          <w:bCs/>
          <w:sz w:val="32"/>
          <w:szCs w:val="32"/>
        </w:rPr>
        <w:t>个，省级高等学校科技创新团队</w:t>
      </w:r>
      <w:r>
        <w:rPr>
          <w:rFonts w:ascii="Times New Roman" w:eastAsia="仿宋" w:hAnsi="Times New Roman" w:cs="Times New Roman"/>
          <w:bCs/>
          <w:sz w:val="32"/>
          <w:szCs w:val="32"/>
        </w:rPr>
        <w:t>1</w:t>
      </w:r>
      <w:r>
        <w:rPr>
          <w:rFonts w:ascii="Times New Roman" w:eastAsia="仿宋" w:hAnsi="Times New Roman" w:cs="Times New Roman"/>
          <w:bCs/>
          <w:sz w:val="32"/>
          <w:szCs w:val="32"/>
        </w:rPr>
        <w:t>个，校级优秀研究生导师团队</w:t>
      </w:r>
      <w:r>
        <w:rPr>
          <w:rFonts w:ascii="Times New Roman" w:eastAsia="仿宋" w:hAnsi="Times New Roman" w:cs="Times New Roman"/>
          <w:bCs/>
          <w:sz w:val="32"/>
          <w:szCs w:val="32"/>
        </w:rPr>
        <w:t>1</w:t>
      </w:r>
      <w:r>
        <w:rPr>
          <w:rFonts w:ascii="Times New Roman" w:eastAsia="仿宋" w:hAnsi="Times New Roman" w:cs="Times New Roman"/>
          <w:bCs/>
          <w:sz w:val="32"/>
          <w:szCs w:val="32"/>
        </w:rPr>
        <w:t>个。采用</w:t>
      </w:r>
      <w:r>
        <w:rPr>
          <w:rFonts w:ascii="Times New Roman" w:eastAsia="仿宋" w:hAnsi="Times New Roman" w:cs="Times New Roman"/>
          <w:bCs/>
          <w:sz w:val="32"/>
          <w:szCs w:val="32"/>
        </w:rPr>
        <w:t>“</w:t>
      </w:r>
      <w:r>
        <w:rPr>
          <w:rFonts w:ascii="Times New Roman" w:eastAsia="仿宋" w:hAnsi="Times New Roman" w:cs="Times New Roman"/>
          <w:bCs/>
          <w:sz w:val="32"/>
          <w:szCs w:val="32"/>
        </w:rPr>
        <w:t>外部引进</w:t>
      </w:r>
      <w:r>
        <w:rPr>
          <w:rFonts w:ascii="Times New Roman" w:eastAsia="仿宋" w:hAnsi="Times New Roman" w:cs="Times New Roman"/>
          <w:bCs/>
          <w:sz w:val="32"/>
          <w:szCs w:val="32"/>
        </w:rPr>
        <w:t>”</w:t>
      </w:r>
      <w:r>
        <w:rPr>
          <w:rFonts w:ascii="Times New Roman" w:eastAsia="仿宋" w:hAnsi="Times New Roman" w:cs="Times New Roman"/>
          <w:bCs/>
          <w:sz w:val="32"/>
          <w:szCs w:val="32"/>
        </w:rPr>
        <w:t>与</w:t>
      </w:r>
      <w:r>
        <w:rPr>
          <w:rFonts w:ascii="Times New Roman" w:eastAsia="仿宋" w:hAnsi="Times New Roman" w:cs="Times New Roman"/>
          <w:bCs/>
          <w:sz w:val="32"/>
          <w:szCs w:val="32"/>
        </w:rPr>
        <w:t>“</w:t>
      </w:r>
      <w:r>
        <w:rPr>
          <w:rFonts w:ascii="Times New Roman" w:eastAsia="仿宋" w:hAnsi="Times New Roman" w:cs="Times New Roman"/>
          <w:bCs/>
          <w:sz w:val="32"/>
          <w:szCs w:val="32"/>
        </w:rPr>
        <w:t>内部培养</w:t>
      </w:r>
      <w:r>
        <w:rPr>
          <w:rFonts w:ascii="Times New Roman" w:eastAsia="仿宋" w:hAnsi="Times New Roman" w:cs="Times New Roman"/>
          <w:bCs/>
          <w:sz w:val="32"/>
          <w:szCs w:val="32"/>
        </w:rPr>
        <w:t>”</w:t>
      </w:r>
      <w:r>
        <w:rPr>
          <w:rFonts w:ascii="Times New Roman" w:eastAsia="仿宋" w:hAnsi="Times New Roman" w:cs="Times New Roman"/>
          <w:bCs/>
          <w:sz w:val="32"/>
          <w:szCs w:val="32"/>
        </w:rPr>
        <w:t>相结合方式，大力加强师资队伍建设，完善师资队伍梯队建设，实施</w:t>
      </w:r>
      <w:r>
        <w:rPr>
          <w:rFonts w:ascii="Times New Roman" w:eastAsia="仿宋" w:hAnsi="Times New Roman" w:cs="Times New Roman"/>
          <w:bCs/>
          <w:sz w:val="32"/>
          <w:szCs w:val="32"/>
        </w:rPr>
        <w:t>“</w:t>
      </w:r>
      <w:r>
        <w:rPr>
          <w:rFonts w:ascii="Times New Roman" w:eastAsia="仿宋" w:hAnsi="Times New Roman" w:cs="Times New Roman"/>
          <w:bCs/>
          <w:sz w:val="32"/>
          <w:szCs w:val="32"/>
        </w:rPr>
        <w:t>高层次人才与高水平创新团队</w:t>
      </w:r>
      <w:r>
        <w:rPr>
          <w:rFonts w:ascii="Times New Roman" w:eastAsia="仿宋" w:hAnsi="Times New Roman" w:cs="Times New Roman"/>
          <w:bCs/>
          <w:sz w:val="32"/>
          <w:szCs w:val="32"/>
        </w:rPr>
        <w:t>”</w:t>
      </w:r>
      <w:r>
        <w:rPr>
          <w:rFonts w:ascii="Times New Roman" w:eastAsia="仿宋" w:hAnsi="Times New Roman" w:cs="Times New Roman"/>
          <w:bCs/>
          <w:sz w:val="32"/>
          <w:szCs w:val="32"/>
        </w:rPr>
        <w:t>培育计划，提高教师教书育人与科技创新能力，缔造一支素质优良甘于奉献的师资队伍，实现学科可持续高质量发展，</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w:t>
      </w:r>
      <w:r>
        <w:rPr>
          <w:rFonts w:ascii="Times New Roman" w:eastAsia="仿宋" w:hAnsi="Times New Roman" w:cs="Times New Roman"/>
          <w:spacing w:val="-8"/>
          <w:sz w:val="32"/>
          <w:szCs w:val="32"/>
        </w:rPr>
        <w:t>引进加州大学河滨分校、清华大学等高层次人才</w:t>
      </w:r>
      <w:r>
        <w:rPr>
          <w:rFonts w:ascii="Times New Roman" w:eastAsia="仿宋" w:hAnsi="Times New Roman" w:cs="Times New Roman"/>
          <w:spacing w:val="-8"/>
          <w:sz w:val="32"/>
          <w:szCs w:val="32"/>
        </w:rPr>
        <w:t>2</w:t>
      </w:r>
      <w:r>
        <w:rPr>
          <w:rFonts w:ascii="Times New Roman" w:eastAsia="仿宋" w:hAnsi="Times New Roman" w:cs="Times New Roman"/>
          <w:spacing w:val="-8"/>
          <w:sz w:val="32"/>
          <w:szCs w:val="32"/>
        </w:rPr>
        <w:t>名。</w:t>
      </w:r>
    </w:p>
    <w:p w:rsidR="0018290A" w:rsidRDefault="00EE0632" w:rsidP="0054171A">
      <w:pPr>
        <w:pStyle w:val="3"/>
        <w:spacing w:afterLines="50" w:after="120" w:line="600" w:lineRule="exact"/>
        <w:ind w:left="629" w:firstLine="0"/>
        <w:jc w:val="both"/>
        <w:rPr>
          <w:rFonts w:eastAsia="仿宋"/>
          <w:sz w:val="32"/>
          <w:lang w:val="zh-CN"/>
        </w:rPr>
      </w:pPr>
      <w:bookmarkStart w:id="9" w:name="_Toc24338"/>
      <w:r>
        <w:rPr>
          <w:rFonts w:eastAsia="仿宋"/>
          <w:sz w:val="32"/>
        </w:rPr>
        <w:t>3.</w:t>
      </w:r>
      <w:r>
        <w:rPr>
          <w:rFonts w:eastAsia="仿宋"/>
          <w:sz w:val="32"/>
          <w:lang w:val="zh-CN"/>
        </w:rPr>
        <w:t>科学研究</w:t>
      </w:r>
      <w:bookmarkEnd w:id="9"/>
    </w:p>
    <w:p w:rsidR="0018290A" w:rsidRDefault="00EE0632">
      <w:pPr>
        <w:spacing w:before="91" w:line="600" w:lineRule="exact"/>
        <w:ind w:left="28" w:firstLine="561"/>
        <w:jc w:val="both"/>
        <w:rPr>
          <w:rFonts w:ascii="Times New Roman" w:eastAsia="仿宋" w:hAnsi="Times New Roman" w:cs="Times New Roman"/>
          <w:b/>
          <w:spacing w:val="-8"/>
          <w:sz w:val="32"/>
          <w:szCs w:val="32"/>
        </w:rPr>
      </w:pPr>
      <w:r>
        <w:rPr>
          <w:rFonts w:ascii="Times New Roman" w:eastAsia="仿宋" w:hAnsi="Times New Roman" w:cs="Times New Roman"/>
          <w:b/>
          <w:spacing w:val="-8"/>
          <w:sz w:val="32"/>
          <w:szCs w:val="32"/>
        </w:rPr>
        <w:t>（</w:t>
      </w:r>
      <w:r>
        <w:rPr>
          <w:rFonts w:ascii="Times New Roman" w:eastAsia="仿宋" w:hAnsi="Times New Roman" w:cs="Times New Roman"/>
          <w:b/>
          <w:spacing w:val="-8"/>
          <w:sz w:val="32"/>
          <w:szCs w:val="32"/>
        </w:rPr>
        <w:t>1</w:t>
      </w:r>
      <w:r>
        <w:rPr>
          <w:rFonts w:ascii="Times New Roman" w:eastAsia="仿宋" w:hAnsi="Times New Roman" w:cs="Times New Roman"/>
          <w:b/>
          <w:spacing w:val="-8"/>
          <w:sz w:val="32"/>
          <w:szCs w:val="32"/>
        </w:rPr>
        <w:t>）科研创新</w:t>
      </w:r>
      <w:proofErr w:type="gramStart"/>
      <w:r>
        <w:rPr>
          <w:rFonts w:ascii="Times New Roman" w:eastAsia="仿宋" w:hAnsi="Times New Roman" w:cs="Times New Roman"/>
          <w:b/>
          <w:spacing w:val="-8"/>
          <w:sz w:val="32"/>
          <w:szCs w:val="32"/>
        </w:rPr>
        <w:t>能力获</w:t>
      </w:r>
      <w:proofErr w:type="gramEnd"/>
      <w:r>
        <w:rPr>
          <w:rFonts w:ascii="Times New Roman" w:eastAsia="仿宋" w:hAnsi="Times New Roman" w:cs="Times New Roman"/>
          <w:b/>
          <w:spacing w:val="-8"/>
          <w:sz w:val="32"/>
          <w:szCs w:val="32"/>
        </w:rPr>
        <w:t>提升</w:t>
      </w:r>
    </w:p>
    <w:p w:rsidR="0018290A" w:rsidRDefault="00EE0632">
      <w:pPr>
        <w:spacing w:before="91" w:line="600" w:lineRule="exact"/>
        <w:ind w:firstLineChars="200" w:firstLine="608"/>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学院不断浓厚科研育人氛围，稳步推进科研工作。</w:t>
      </w:r>
      <w:r>
        <w:rPr>
          <w:rFonts w:ascii="Times New Roman" w:eastAsia="仿宋" w:hAnsi="Times New Roman" w:cs="Times New Roman"/>
          <w:spacing w:val="-8"/>
          <w:sz w:val="32"/>
          <w:szCs w:val="32"/>
        </w:rPr>
        <w:t>2021</w:t>
      </w:r>
      <w:r>
        <w:rPr>
          <w:rFonts w:ascii="Times New Roman" w:eastAsia="仿宋" w:hAnsi="Times New Roman" w:cs="Times New Roman"/>
          <w:spacing w:val="-8"/>
          <w:sz w:val="32"/>
          <w:szCs w:val="32"/>
        </w:rPr>
        <w:t>年</w:t>
      </w:r>
      <w:r>
        <w:rPr>
          <w:rFonts w:ascii="Times New Roman" w:eastAsia="仿宋" w:hAnsi="Times New Roman" w:cs="Times New Roman"/>
          <w:bCs/>
          <w:sz w:val="32"/>
          <w:szCs w:val="32"/>
        </w:rPr>
        <w:t>纵向课题到账总经费</w:t>
      </w:r>
      <w:r>
        <w:rPr>
          <w:rFonts w:ascii="Times New Roman" w:eastAsia="仿宋" w:hAnsi="Times New Roman" w:cs="Times New Roman"/>
          <w:bCs/>
          <w:sz w:val="32"/>
          <w:szCs w:val="32"/>
        </w:rPr>
        <w:t>35</w:t>
      </w:r>
      <w:r>
        <w:rPr>
          <w:rFonts w:ascii="Times New Roman" w:eastAsia="仿宋" w:hAnsi="Times New Roman" w:cs="Times New Roman"/>
          <w:bCs/>
          <w:sz w:val="32"/>
          <w:szCs w:val="32"/>
        </w:rPr>
        <w:t>1.95</w:t>
      </w:r>
      <w:r>
        <w:rPr>
          <w:rFonts w:ascii="Times New Roman" w:eastAsia="仿宋" w:hAnsi="Times New Roman" w:cs="Times New Roman"/>
          <w:bCs/>
          <w:sz w:val="32"/>
          <w:szCs w:val="32"/>
        </w:rPr>
        <w:t>万元，横向课题到账总经费</w:t>
      </w:r>
      <w:r>
        <w:rPr>
          <w:rFonts w:ascii="Times New Roman" w:eastAsia="仿宋" w:hAnsi="Times New Roman" w:cs="Times New Roman"/>
          <w:bCs/>
          <w:sz w:val="32"/>
          <w:szCs w:val="32"/>
        </w:rPr>
        <w:t>190.12</w:t>
      </w:r>
      <w:r>
        <w:rPr>
          <w:rFonts w:ascii="Times New Roman" w:eastAsia="仿宋" w:hAnsi="Times New Roman" w:cs="Times New Roman"/>
          <w:bCs/>
          <w:sz w:val="32"/>
          <w:szCs w:val="32"/>
        </w:rPr>
        <w:t>万元；</w:t>
      </w:r>
      <w:r>
        <w:rPr>
          <w:rFonts w:ascii="Times New Roman" w:eastAsia="仿宋" w:hAnsi="Times New Roman" w:cs="Times New Roman"/>
          <w:spacing w:val="-8"/>
          <w:sz w:val="32"/>
          <w:szCs w:val="32"/>
        </w:rPr>
        <w:t>2021</w:t>
      </w:r>
      <w:r>
        <w:rPr>
          <w:rFonts w:ascii="Times New Roman" w:eastAsia="仿宋" w:hAnsi="Times New Roman" w:cs="Times New Roman"/>
          <w:spacing w:val="-8"/>
          <w:sz w:val="32"/>
          <w:szCs w:val="32"/>
        </w:rPr>
        <w:t>年累计到账科研总经费</w:t>
      </w:r>
      <w:r>
        <w:rPr>
          <w:rFonts w:ascii="Times New Roman" w:eastAsia="仿宋" w:hAnsi="Times New Roman" w:cs="Times New Roman"/>
          <w:spacing w:val="-8"/>
          <w:sz w:val="32"/>
          <w:szCs w:val="32"/>
        </w:rPr>
        <w:t>542.07</w:t>
      </w:r>
      <w:r>
        <w:rPr>
          <w:rFonts w:ascii="Times New Roman" w:eastAsia="仿宋" w:hAnsi="Times New Roman" w:cs="Times New Roman"/>
          <w:spacing w:val="-8"/>
          <w:sz w:val="32"/>
          <w:szCs w:val="32"/>
        </w:rPr>
        <w:t>万元。教师以第一作者或通讯作者在《</w:t>
      </w:r>
      <w:r>
        <w:rPr>
          <w:rFonts w:ascii="Times New Roman" w:eastAsia="仿宋" w:hAnsi="Times New Roman" w:cs="Times New Roman"/>
          <w:spacing w:val="-8"/>
          <w:sz w:val="32"/>
          <w:szCs w:val="32"/>
        </w:rPr>
        <w:t>Nature</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Nature Communications</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Current Biology</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Plant Physiology</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Plant Journal</w:t>
      </w:r>
      <w:r>
        <w:rPr>
          <w:rFonts w:ascii="Times New Roman" w:eastAsia="仿宋" w:hAnsi="Times New Roman" w:cs="Times New Roman"/>
          <w:spacing w:val="-8"/>
          <w:sz w:val="32"/>
          <w:szCs w:val="32"/>
        </w:rPr>
        <w:t>》等高水平期刊发表论文</w:t>
      </w:r>
      <w:r>
        <w:rPr>
          <w:rFonts w:ascii="Times New Roman" w:eastAsia="仿宋" w:hAnsi="Times New Roman" w:cs="Times New Roman"/>
          <w:spacing w:val="-8"/>
          <w:sz w:val="32"/>
          <w:szCs w:val="32"/>
        </w:rPr>
        <w:t>62</w:t>
      </w:r>
      <w:r>
        <w:rPr>
          <w:rFonts w:ascii="Times New Roman" w:eastAsia="仿宋" w:hAnsi="Times New Roman" w:cs="Times New Roman"/>
          <w:spacing w:val="-8"/>
          <w:sz w:val="32"/>
          <w:szCs w:val="32"/>
        </w:rPr>
        <w:t>篇，其中</w:t>
      </w:r>
      <w:r>
        <w:rPr>
          <w:rFonts w:ascii="Times New Roman" w:eastAsia="仿宋" w:hAnsi="Times New Roman" w:cs="Times New Roman"/>
          <w:spacing w:val="-8"/>
          <w:sz w:val="32"/>
          <w:szCs w:val="32"/>
        </w:rPr>
        <w:t>SCI</w:t>
      </w:r>
      <w:r>
        <w:rPr>
          <w:rFonts w:ascii="Times New Roman" w:eastAsia="仿宋" w:hAnsi="Times New Roman" w:cs="Times New Roman"/>
          <w:spacing w:val="-8"/>
          <w:sz w:val="32"/>
          <w:szCs w:val="32"/>
        </w:rPr>
        <w:t>期刊</w:t>
      </w:r>
      <w:r>
        <w:rPr>
          <w:rFonts w:ascii="Times New Roman" w:eastAsia="仿宋" w:hAnsi="Times New Roman" w:cs="Times New Roman"/>
          <w:spacing w:val="-8"/>
          <w:sz w:val="32"/>
          <w:szCs w:val="32"/>
        </w:rPr>
        <w:t>44</w:t>
      </w:r>
      <w:r>
        <w:rPr>
          <w:rFonts w:ascii="Times New Roman" w:eastAsia="仿宋" w:hAnsi="Times New Roman" w:cs="Times New Roman"/>
          <w:spacing w:val="-8"/>
          <w:sz w:val="32"/>
          <w:szCs w:val="32"/>
        </w:rPr>
        <w:t>篇，中文核心期刊论文</w:t>
      </w:r>
      <w:r>
        <w:rPr>
          <w:rFonts w:ascii="Times New Roman" w:eastAsia="仿宋" w:hAnsi="Times New Roman" w:cs="Times New Roman"/>
          <w:spacing w:val="-8"/>
          <w:sz w:val="32"/>
          <w:szCs w:val="32"/>
        </w:rPr>
        <w:t>18</w:t>
      </w:r>
      <w:r>
        <w:rPr>
          <w:rFonts w:ascii="Times New Roman" w:eastAsia="仿宋" w:hAnsi="Times New Roman" w:cs="Times New Roman"/>
          <w:spacing w:val="-8"/>
          <w:sz w:val="32"/>
          <w:szCs w:val="32"/>
        </w:rPr>
        <w:t>篇，</w:t>
      </w:r>
      <w:r>
        <w:rPr>
          <w:rFonts w:ascii="Times New Roman" w:eastAsia="仿宋" w:hAnsi="Times New Roman" w:cs="Times New Roman"/>
          <w:color w:val="000000" w:themeColor="text1"/>
          <w:spacing w:val="-8"/>
          <w:sz w:val="32"/>
          <w:szCs w:val="32"/>
        </w:rPr>
        <w:t>获福建省科技进步奖二等奖</w:t>
      </w:r>
      <w:r>
        <w:rPr>
          <w:rFonts w:ascii="Times New Roman" w:eastAsia="仿宋" w:hAnsi="Times New Roman" w:cs="Times New Roman"/>
          <w:color w:val="000000" w:themeColor="text1"/>
          <w:spacing w:val="-8"/>
          <w:sz w:val="32"/>
          <w:szCs w:val="32"/>
        </w:rPr>
        <w:t>1</w:t>
      </w:r>
      <w:r>
        <w:rPr>
          <w:rFonts w:ascii="Times New Roman" w:eastAsia="仿宋" w:hAnsi="Times New Roman" w:cs="Times New Roman"/>
          <w:color w:val="000000" w:themeColor="text1"/>
          <w:spacing w:val="-8"/>
          <w:sz w:val="32"/>
          <w:szCs w:val="32"/>
        </w:rPr>
        <w:t>项。</w:t>
      </w:r>
    </w:p>
    <w:p w:rsidR="0018290A" w:rsidRDefault="00EE0632">
      <w:pPr>
        <w:spacing w:before="91" w:line="600" w:lineRule="exact"/>
        <w:ind w:left="28" w:firstLine="561"/>
        <w:jc w:val="both"/>
        <w:rPr>
          <w:rFonts w:ascii="Times New Roman" w:eastAsia="仿宋" w:hAnsi="Times New Roman" w:cs="Times New Roman"/>
          <w:b/>
          <w:spacing w:val="-8"/>
          <w:sz w:val="32"/>
          <w:szCs w:val="32"/>
        </w:rPr>
      </w:pPr>
      <w:r>
        <w:rPr>
          <w:rFonts w:ascii="Times New Roman" w:eastAsia="仿宋" w:hAnsi="Times New Roman" w:cs="Times New Roman"/>
          <w:b/>
          <w:spacing w:val="-8"/>
          <w:sz w:val="32"/>
          <w:szCs w:val="32"/>
        </w:rPr>
        <w:lastRenderedPageBreak/>
        <w:t>（</w:t>
      </w:r>
      <w:r>
        <w:rPr>
          <w:rFonts w:ascii="Times New Roman" w:eastAsia="仿宋" w:hAnsi="Times New Roman" w:cs="Times New Roman"/>
          <w:b/>
          <w:spacing w:val="-8"/>
          <w:sz w:val="32"/>
          <w:szCs w:val="32"/>
        </w:rPr>
        <w:t>3</w:t>
      </w:r>
      <w:r>
        <w:rPr>
          <w:rFonts w:ascii="Times New Roman" w:eastAsia="仿宋" w:hAnsi="Times New Roman" w:cs="Times New Roman"/>
          <w:b/>
          <w:spacing w:val="-8"/>
          <w:sz w:val="32"/>
          <w:szCs w:val="32"/>
        </w:rPr>
        <w:t>）科研成果转化应用较好</w:t>
      </w:r>
    </w:p>
    <w:p w:rsidR="0018290A" w:rsidRDefault="00EE0632">
      <w:pPr>
        <w:spacing w:line="600" w:lineRule="exact"/>
        <w:ind w:firstLineChars="200" w:firstLine="608"/>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坚持以服务生态文明建设为己任，依托本学科国家菌草工程技术中心等多个技术平台，推广菌草生</w:t>
      </w:r>
      <w:r>
        <w:rPr>
          <w:rFonts w:ascii="Times New Roman" w:eastAsia="仿宋" w:hAnsi="Times New Roman" w:cs="Times New Roman"/>
          <w:spacing w:val="-8"/>
          <w:sz w:val="32"/>
          <w:szCs w:val="32"/>
        </w:rPr>
        <w:t>态农业技术，将菌草技术传播到</w:t>
      </w:r>
      <w:r>
        <w:rPr>
          <w:rFonts w:ascii="Times New Roman" w:eastAsia="仿宋" w:hAnsi="Times New Roman" w:cs="Times New Roman"/>
          <w:spacing w:val="-8"/>
          <w:sz w:val="32"/>
          <w:szCs w:val="32"/>
        </w:rPr>
        <w:t>106</w:t>
      </w:r>
      <w:r>
        <w:rPr>
          <w:rFonts w:ascii="Times New Roman" w:eastAsia="仿宋" w:hAnsi="Times New Roman" w:cs="Times New Roman"/>
          <w:spacing w:val="-8"/>
          <w:sz w:val="32"/>
          <w:szCs w:val="32"/>
        </w:rPr>
        <w:t>个国家，培训国际学员</w:t>
      </w:r>
      <w:r>
        <w:rPr>
          <w:rFonts w:ascii="Times New Roman" w:eastAsia="仿宋" w:hAnsi="Times New Roman" w:cs="Times New Roman"/>
          <w:spacing w:val="-8"/>
          <w:sz w:val="32"/>
          <w:szCs w:val="32"/>
        </w:rPr>
        <w:t>10509</w:t>
      </w:r>
      <w:r>
        <w:rPr>
          <w:rFonts w:ascii="Times New Roman" w:eastAsia="仿宋" w:hAnsi="Times New Roman" w:cs="Times New Roman"/>
          <w:spacing w:val="-8"/>
          <w:sz w:val="32"/>
          <w:szCs w:val="32"/>
        </w:rPr>
        <w:t>名，为当地政府扶贫、消除饥饿</w:t>
      </w:r>
      <w:proofErr w:type="gramStart"/>
      <w:r>
        <w:rPr>
          <w:rFonts w:ascii="Times New Roman" w:eastAsia="仿宋" w:hAnsi="Times New Roman" w:cs="Times New Roman"/>
          <w:spacing w:val="-8"/>
          <w:sz w:val="32"/>
          <w:szCs w:val="32"/>
        </w:rPr>
        <w:t>作出</w:t>
      </w:r>
      <w:proofErr w:type="gramEnd"/>
      <w:r>
        <w:rPr>
          <w:rFonts w:ascii="Times New Roman" w:eastAsia="仿宋" w:hAnsi="Times New Roman" w:cs="Times New Roman"/>
          <w:spacing w:val="-8"/>
          <w:sz w:val="32"/>
          <w:szCs w:val="32"/>
        </w:rPr>
        <w:t>重要贡献，成为助力国家</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一带一路</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外交战略，落实联合国</w:t>
      </w:r>
      <w:r>
        <w:rPr>
          <w:rFonts w:ascii="Times New Roman" w:eastAsia="仿宋" w:hAnsi="Times New Roman" w:cs="Times New Roman"/>
          <w:spacing w:val="-8"/>
          <w:sz w:val="32"/>
          <w:szCs w:val="32"/>
        </w:rPr>
        <w:t xml:space="preserve"> 2030</w:t>
      </w:r>
      <w:r>
        <w:rPr>
          <w:rFonts w:ascii="Times New Roman" w:eastAsia="仿宋" w:hAnsi="Times New Roman" w:cs="Times New Roman"/>
          <w:spacing w:val="-8"/>
          <w:sz w:val="32"/>
          <w:szCs w:val="32"/>
        </w:rPr>
        <w:t>年可持续发展</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发展中国家脱贫减</w:t>
      </w:r>
      <w:proofErr w:type="gramStart"/>
      <w:r>
        <w:rPr>
          <w:rFonts w:ascii="Times New Roman" w:eastAsia="仿宋" w:hAnsi="Times New Roman" w:cs="Times New Roman"/>
          <w:spacing w:val="-8"/>
          <w:sz w:val="32"/>
          <w:szCs w:val="32"/>
        </w:rPr>
        <w:t>贫目标</w:t>
      </w:r>
      <w:proofErr w:type="gramEnd"/>
      <w:r>
        <w:rPr>
          <w:rFonts w:ascii="Times New Roman" w:eastAsia="仿宋" w:hAnsi="Times New Roman" w:cs="Times New Roman"/>
          <w:spacing w:val="-8"/>
          <w:sz w:val="32"/>
          <w:szCs w:val="32"/>
        </w:rPr>
        <w:t>的</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中国方案</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，得到受援国政府首脑的高度赞誉，林占</w:t>
      </w:r>
      <w:proofErr w:type="gramStart"/>
      <w:r>
        <w:rPr>
          <w:rFonts w:ascii="Times New Roman" w:eastAsia="仿宋" w:hAnsi="Times New Roman" w:cs="Times New Roman"/>
          <w:spacing w:val="-8"/>
          <w:sz w:val="32"/>
          <w:szCs w:val="32"/>
        </w:rPr>
        <w:t>熺</w:t>
      </w:r>
      <w:proofErr w:type="gramEnd"/>
      <w:r>
        <w:rPr>
          <w:rFonts w:ascii="Times New Roman" w:eastAsia="仿宋" w:hAnsi="Times New Roman" w:cs="Times New Roman"/>
          <w:spacing w:val="-8"/>
          <w:sz w:val="32"/>
          <w:szCs w:val="32"/>
        </w:rPr>
        <w:t>等团队</w:t>
      </w:r>
      <w:r>
        <w:rPr>
          <w:rFonts w:ascii="Times New Roman" w:eastAsia="仿宋" w:hAnsi="Times New Roman" w:cs="Times New Roman"/>
          <w:spacing w:val="-8"/>
          <w:sz w:val="32"/>
          <w:szCs w:val="32"/>
        </w:rPr>
        <w:t xml:space="preserve"> 6 </w:t>
      </w:r>
      <w:r>
        <w:rPr>
          <w:rFonts w:ascii="Times New Roman" w:eastAsia="仿宋" w:hAnsi="Times New Roman" w:cs="Times New Roman"/>
          <w:spacing w:val="-8"/>
          <w:sz w:val="32"/>
          <w:szCs w:val="32"/>
        </w:rPr>
        <w:t>名人员被中非共和国总统分别授予国家指挥官、军官和骑士勋章。多年来，该团队先后在宁夏、青海、四川、甘肃等黄河流域沿岸各省开展菌草扶贫及其生态治理试验示范，开辟出一条宁夏科技扶贫的成功典范，成为闽宁协作《山海情》连续剧感人故事的重要内容。同时还成功探索一条</w:t>
      </w:r>
      <w:r>
        <w:rPr>
          <w:rFonts w:ascii="Times New Roman" w:eastAsia="仿宋" w:hAnsi="Times New Roman" w:cs="Times New Roman"/>
          <w:spacing w:val="-8"/>
          <w:sz w:val="32"/>
          <w:szCs w:val="32"/>
        </w:rPr>
        <w:t>利用菌草技术实现生态、经济和社会效益紧密结合的黄河生态治理新途径，本</w:t>
      </w:r>
      <w:proofErr w:type="gramStart"/>
      <w:r>
        <w:rPr>
          <w:rFonts w:ascii="Times New Roman" w:eastAsia="仿宋" w:hAnsi="Times New Roman" w:cs="Times New Roman"/>
          <w:spacing w:val="-8"/>
          <w:sz w:val="32"/>
          <w:szCs w:val="32"/>
        </w:rPr>
        <w:t>学科林占熺</w:t>
      </w:r>
      <w:proofErr w:type="gramEnd"/>
      <w:r>
        <w:rPr>
          <w:rFonts w:ascii="Times New Roman" w:eastAsia="仿宋" w:hAnsi="Times New Roman" w:cs="Times New Roman"/>
          <w:spacing w:val="-8"/>
          <w:sz w:val="32"/>
          <w:szCs w:val="32"/>
        </w:rPr>
        <w:t>教授于</w:t>
      </w:r>
      <w:r>
        <w:rPr>
          <w:rFonts w:ascii="Times New Roman" w:eastAsia="仿宋" w:hAnsi="Times New Roman" w:cs="Times New Roman"/>
          <w:spacing w:val="-8"/>
          <w:sz w:val="32"/>
          <w:szCs w:val="32"/>
        </w:rPr>
        <w:t xml:space="preserve"> 2021</w:t>
      </w:r>
      <w:r>
        <w:rPr>
          <w:rFonts w:ascii="Times New Roman" w:eastAsia="仿宋" w:hAnsi="Times New Roman" w:cs="Times New Roman"/>
          <w:spacing w:val="-8"/>
          <w:sz w:val="32"/>
          <w:szCs w:val="32"/>
        </w:rPr>
        <w:t>年被党中央、国务院授予</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全国脱贫攻坚先进个人</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荣誉称号。</w:t>
      </w:r>
    </w:p>
    <w:p w:rsidR="0018290A" w:rsidRDefault="00EE0632">
      <w:pPr>
        <w:spacing w:line="600" w:lineRule="exact"/>
        <w:ind w:firstLineChars="200" w:firstLine="608"/>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此外学科先后有</w:t>
      </w:r>
      <w:r>
        <w:rPr>
          <w:rFonts w:ascii="Times New Roman" w:eastAsia="仿宋" w:hAnsi="Times New Roman" w:cs="Times New Roman"/>
          <w:spacing w:val="-8"/>
          <w:sz w:val="32"/>
          <w:szCs w:val="32"/>
        </w:rPr>
        <w:t xml:space="preserve"> 60 </w:t>
      </w:r>
      <w:r>
        <w:rPr>
          <w:rFonts w:ascii="Times New Roman" w:eastAsia="仿宋" w:hAnsi="Times New Roman" w:cs="Times New Roman"/>
          <w:spacing w:val="-8"/>
          <w:sz w:val="32"/>
          <w:szCs w:val="32"/>
        </w:rPr>
        <w:t>多人次受聘为省、市科技特派员，积极投入乡村振兴和服务三农工作，出任福建省莆田市</w:t>
      </w:r>
      <w:proofErr w:type="gramStart"/>
      <w:r>
        <w:rPr>
          <w:rFonts w:ascii="Times New Roman" w:eastAsia="仿宋" w:hAnsi="Times New Roman" w:cs="Times New Roman"/>
          <w:spacing w:val="-8"/>
          <w:sz w:val="32"/>
          <w:szCs w:val="32"/>
        </w:rPr>
        <w:t>秀屿区乡村</w:t>
      </w:r>
      <w:proofErr w:type="gramEnd"/>
      <w:r>
        <w:rPr>
          <w:rFonts w:ascii="Times New Roman" w:eastAsia="仿宋" w:hAnsi="Times New Roman" w:cs="Times New Roman"/>
          <w:spacing w:val="-8"/>
          <w:sz w:val="32"/>
          <w:szCs w:val="32"/>
        </w:rPr>
        <w:t>振兴研究院、涵江区乡村生态产业振兴研究院和山东省文登市大水</w:t>
      </w:r>
      <w:proofErr w:type="gramStart"/>
      <w:r>
        <w:rPr>
          <w:rFonts w:ascii="Times New Roman" w:eastAsia="仿宋" w:hAnsi="Times New Roman" w:cs="Times New Roman"/>
          <w:spacing w:val="-8"/>
          <w:sz w:val="32"/>
          <w:szCs w:val="32"/>
        </w:rPr>
        <w:t>柏</w:t>
      </w:r>
      <w:proofErr w:type="gramEnd"/>
      <w:r>
        <w:rPr>
          <w:rFonts w:ascii="Times New Roman" w:eastAsia="仿宋" w:hAnsi="Times New Roman" w:cs="Times New Roman"/>
          <w:spacing w:val="-8"/>
          <w:sz w:val="32"/>
          <w:szCs w:val="32"/>
        </w:rPr>
        <w:t>乡村振兴研究院院长、福建永春县生态文明研究院副院长和永泰县乡村发展研究院技术顾问，</w:t>
      </w:r>
      <w:r>
        <w:rPr>
          <w:rFonts w:ascii="Times New Roman" w:eastAsia="仿宋" w:hAnsi="Times New Roman" w:cs="Times New Roman"/>
          <w:spacing w:val="-8"/>
          <w:sz w:val="32"/>
          <w:szCs w:val="32"/>
        </w:rPr>
        <w:t>2021</w:t>
      </w:r>
      <w:r>
        <w:rPr>
          <w:rFonts w:ascii="Times New Roman" w:eastAsia="仿宋" w:hAnsi="Times New Roman" w:cs="Times New Roman"/>
          <w:spacing w:val="-8"/>
          <w:sz w:val="32"/>
          <w:szCs w:val="32"/>
        </w:rPr>
        <w:t>年获</w:t>
      </w:r>
      <w:proofErr w:type="gramStart"/>
      <w:r>
        <w:rPr>
          <w:rFonts w:ascii="Times New Roman" w:eastAsia="仿宋" w:hAnsi="Times New Roman" w:cs="Times New Roman"/>
          <w:spacing w:val="-8"/>
          <w:sz w:val="32"/>
          <w:szCs w:val="32"/>
        </w:rPr>
        <w:t>批建立</w:t>
      </w:r>
      <w:proofErr w:type="gramEnd"/>
      <w:r>
        <w:rPr>
          <w:rFonts w:ascii="Times New Roman" w:eastAsia="仿宋" w:hAnsi="Times New Roman" w:cs="Times New Roman"/>
          <w:spacing w:val="-8"/>
          <w:sz w:val="32"/>
          <w:szCs w:val="32"/>
        </w:rPr>
        <w:t>浦城再生稻科技小院和福建莆田中药材科技小院，带动科技人员开展科技咨询、</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一懂两爱人才</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培训</w:t>
      </w:r>
      <w:r>
        <w:rPr>
          <w:rFonts w:ascii="Times New Roman" w:eastAsia="仿宋" w:hAnsi="Times New Roman" w:cs="Times New Roman"/>
          <w:spacing w:val="-8"/>
          <w:sz w:val="32"/>
          <w:szCs w:val="32"/>
        </w:rPr>
        <w:t>和乡村发展规划等服务，负责起草和制定符合国家和地方农业发展需求的菌草、再生稻栽培和药用植物连作障碍消减技术标准，积极承担国家科协生态文明科普工作。林文</w:t>
      </w:r>
      <w:r>
        <w:rPr>
          <w:rFonts w:ascii="Times New Roman" w:eastAsia="仿宋" w:hAnsi="Times New Roman" w:cs="Times New Roman"/>
          <w:spacing w:val="-8"/>
          <w:sz w:val="32"/>
          <w:szCs w:val="32"/>
        </w:rPr>
        <w:lastRenderedPageBreak/>
        <w:t>雄教授主讲的生态文明科普课程选修学员达</w:t>
      </w:r>
      <w:r>
        <w:rPr>
          <w:rFonts w:ascii="Times New Roman" w:eastAsia="仿宋" w:hAnsi="Times New Roman" w:cs="Times New Roman"/>
          <w:spacing w:val="-8"/>
          <w:sz w:val="32"/>
          <w:szCs w:val="32"/>
        </w:rPr>
        <w:t xml:space="preserve"> 2 </w:t>
      </w:r>
      <w:r>
        <w:rPr>
          <w:rFonts w:ascii="Times New Roman" w:eastAsia="仿宋" w:hAnsi="Times New Roman" w:cs="Times New Roman"/>
          <w:spacing w:val="-8"/>
          <w:sz w:val="32"/>
          <w:szCs w:val="32"/>
        </w:rPr>
        <w:t>万多人，点击率达</w:t>
      </w:r>
      <w:r>
        <w:rPr>
          <w:rFonts w:ascii="Times New Roman" w:eastAsia="仿宋" w:hAnsi="Times New Roman" w:cs="Times New Roman"/>
          <w:spacing w:val="-8"/>
          <w:sz w:val="32"/>
          <w:szCs w:val="32"/>
        </w:rPr>
        <w:t xml:space="preserve"> 70</w:t>
      </w:r>
      <w:r>
        <w:rPr>
          <w:rFonts w:ascii="Times New Roman" w:eastAsia="仿宋" w:hAnsi="Times New Roman" w:cs="Times New Roman"/>
          <w:spacing w:val="-8"/>
          <w:sz w:val="32"/>
          <w:szCs w:val="32"/>
        </w:rPr>
        <w:t>万多次，被教育部评为首批优秀精品在线开放课程，获得首届中国生态学学会突出贡献奖。林文雄教授还作为省专家组副组长，参与指导本省生态农业试点县工作，林瑞余教授为福建尤溪联合梯田成功申报世界农业文化遗产</w:t>
      </w:r>
      <w:proofErr w:type="gramStart"/>
      <w:r>
        <w:rPr>
          <w:rFonts w:ascii="Times New Roman" w:eastAsia="仿宋" w:hAnsi="Times New Roman" w:cs="Times New Roman"/>
          <w:spacing w:val="-8"/>
          <w:sz w:val="32"/>
          <w:szCs w:val="32"/>
        </w:rPr>
        <w:t>作出</w:t>
      </w:r>
      <w:proofErr w:type="gramEnd"/>
      <w:r>
        <w:rPr>
          <w:rFonts w:ascii="Times New Roman" w:eastAsia="仿宋" w:hAnsi="Times New Roman" w:cs="Times New Roman"/>
          <w:spacing w:val="-8"/>
          <w:sz w:val="32"/>
          <w:szCs w:val="32"/>
        </w:rPr>
        <w:t>了重要贡献。此外，借助闽台作物种质创制与绿色栽培协同研究基地，开展稻田生态系统重建与推广应用，效</w:t>
      </w:r>
      <w:r>
        <w:rPr>
          <w:rFonts w:ascii="Times New Roman" w:eastAsia="仿宋" w:hAnsi="Times New Roman" w:cs="Times New Roman"/>
          <w:spacing w:val="-8"/>
          <w:sz w:val="32"/>
          <w:szCs w:val="32"/>
        </w:rPr>
        <w:t>果显著，被推荐为</w:t>
      </w:r>
      <w:r>
        <w:rPr>
          <w:rFonts w:ascii="Times New Roman" w:eastAsia="仿宋" w:hAnsi="Times New Roman" w:cs="Times New Roman"/>
          <w:spacing w:val="-8"/>
          <w:sz w:val="32"/>
          <w:szCs w:val="32"/>
        </w:rPr>
        <w:t xml:space="preserve"> FAO </w:t>
      </w:r>
      <w:r>
        <w:rPr>
          <w:rFonts w:ascii="Times New Roman" w:eastAsia="仿宋" w:hAnsi="Times New Roman" w:cs="Times New Roman"/>
          <w:spacing w:val="-8"/>
          <w:sz w:val="32"/>
          <w:szCs w:val="32"/>
        </w:rPr>
        <w:t>推广模式。</w:t>
      </w:r>
    </w:p>
    <w:p w:rsidR="0018290A" w:rsidRDefault="00EE0632" w:rsidP="0054171A">
      <w:pPr>
        <w:pStyle w:val="3"/>
        <w:spacing w:afterLines="50" w:after="120" w:line="600" w:lineRule="exact"/>
        <w:ind w:left="629" w:firstLine="0"/>
        <w:jc w:val="both"/>
        <w:rPr>
          <w:rFonts w:eastAsia="仿宋"/>
          <w:sz w:val="32"/>
          <w:lang w:val="zh-CN"/>
        </w:rPr>
      </w:pPr>
      <w:bookmarkStart w:id="10" w:name="bookmark0"/>
      <w:bookmarkStart w:id="11" w:name="_Toc3124"/>
      <w:r>
        <w:rPr>
          <w:rFonts w:eastAsia="仿宋"/>
          <w:sz w:val="32"/>
        </w:rPr>
        <w:t>4.</w:t>
      </w:r>
      <w:r>
        <w:rPr>
          <w:rFonts w:eastAsia="仿宋"/>
          <w:sz w:val="32"/>
          <w:lang w:val="zh-CN"/>
        </w:rPr>
        <w:t>教学科研支</w:t>
      </w:r>
      <w:bookmarkEnd w:id="10"/>
      <w:r>
        <w:rPr>
          <w:rFonts w:eastAsia="仿宋"/>
          <w:sz w:val="32"/>
          <w:lang w:val="zh-CN"/>
        </w:rPr>
        <w:t>撑</w:t>
      </w:r>
      <w:bookmarkEnd w:id="11"/>
    </w:p>
    <w:p w:rsidR="0018290A" w:rsidRDefault="00EE0632" w:rsidP="0054171A">
      <w:pPr>
        <w:pStyle w:val="MSGENFONTSTYLENAMETEMPLATEROLELEVELMSGENFONTSTYLENAMEBYROLEHEADING1"/>
        <w:keepNext/>
        <w:keepLines/>
        <w:shd w:val="clear" w:color="auto" w:fill="auto"/>
        <w:spacing w:beforeLines="50" w:before="120" w:after="0" w:line="600" w:lineRule="exact"/>
        <w:ind w:firstLineChars="200" w:firstLine="611"/>
        <w:jc w:val="both"/>
        <w:outlineLvl w:val="9"/>
        <w:rPr>
          <w:rFonts w:ascii="Times New Roman" w:eastAsia="仿宋" w:hAnsi="Times New Roman" w:cs="Times New Roman"/>
          <w:sz w:val="32"/>
          <w:szCs w:val="32"/>
        </w:rPr>
      </w:pPr>
      <w:bookmarkStart w:id="12" w:name="bookmark1"/>
      <w:bookmarkStart w:id="13" w:name="_Toc22259"/>
      <w:bookmarkStart w:id="14" w:name="_Toc9336"/>
      <w:bookmarkStart w:id="15" w:name="_Toc2072"/>
      <w:bookmarkStart w:id="16" w:name="_Toc12612"/>
      <w:bookmarkStart w:id="17" w:name="_Toc10706"/>
      <w:bookmarkStart w:id="18" w:name="_Toc21696"/>
      <w:r>
        <w:rPr>
          <w:rFonts w:ascii="Times New Roman" w:eastAsia="仿宋" w:hAnsi="Times New Roman" w:cs="Times New Roman"/>
          <w:spacing w:val="-8"/>
          <w:sz w:val="32"/>
          <w:szCs w:val="32"/>
          <w:lang w:val="zh-CN"/>
        </w:rPr>
        <w:t>（</w:t>
      </w:r>
      <w:r>
        <w:rPr>
          <w:rFonts w:ascii="Times New Roman" w:eastAsia="仿宋" w:hAnsi="Times New Roman" w:cs="Times New Roman"/>
          <w:spacing w:val="-8"/>
          <w:sz w:val="32"/>
          <w:szCs w:val="32"/>
        </w:rPr>
        <w:t>1</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lang w:val="zh-CN"/>
        </w:rPr>
        <w:t>国家级、省部厅级教学科研平台体系较完备，可以很好地支撑本学位</w:t>
      </w:r>
      <w:bookmarkEnd w:id="12"/>
      <w:proofErr w:type="gramStart"/>
      <w:r>
        <w:rPr>
          <w:rFonts w:ascii="Times New Roman" w:eastAsia="仿宋" w:hAnsi="Times New Roman" w:cs="Times New Roman"/>
          <w:spacing w:val="-8"/>
          <w:sz w:val="32"/>
          <w:szCs w:val="32"/>
        </w:rPr>
        <w:t>点教学</w:t>
      </w:r>
      <w:proofErr w:type="gramEnd"/>
      <w:r>
        <w:rPr>
          <w:rFonts w:ascii="Times New Roman" w:eastAsia="仿宋" w:hAnsi="Times New Roman" w:cs="Times New Roman"/>
          <w:spacing w:val="-8"/>
          <w:sz w:val="32"/>
          <w:szCs w:val="32"/>
        </w:rPr>
        <w:t>科研和人才培养工作</w:t>
      </w:r>
      <w:r>
        <w:rPr>
          <w:rFonts w:ascii="Times New Roman" w:eastAsia="仿宋" w:hAnsi="Times New Roman" w:cs="Times New Roman"/>
          <w:b w:val="0"/>
          <w:bCs w:val="0"/>
          <w:spacing w:val="-8"/>
          <w:sz w:val="32"/>
          <w:szCs w:val="32"/>
        </w:rPr>
        <w:t>。</w:t>
      </w:r>
      <w:r>
        <w:rPr>
          <w:rFonts w:ascii="Times New Roman" w:eastAsia="仿宋" w:hAnsi="Times New Roman" w:cs="Times New Roman"/>
          <w:b w:val="0"/>
          <w:sz w:val="32"/>
          <w:szCs w:val="32"/>
        </w:rPr>
        <w:t>拥有国家菌草工程技术研究中心、菌草综合开发利用技术国家地方联合工程研究中心（福建）、福建省科技</w:t>
      </w:r>
      <w:proofErr w:type="gramStart"/>
      <w:r>
        <w:rPr>
          <w:rFonts w:ascii="Times New Roman" w:eastAsia="仿宋" w:hAnsi="Times New Roman" w:cs="Times New Roman"/>
          <w:b w:val="0"/>
          <w:sz w:val="32"/>
          <w:szCs w:val="32"/>
        </w:rPr>
        <w:t>厅重点</w:t>
      </w:r>
      <w:proofErr w:type="gramEnd"/>
      <w:r>
        <w:rPr>
          <w:rFonts w:ascii="Times New Roman" w:eastAsia="仿宋" w:hAnsi="Times New Roman" w:cs="Times New Roman"/>
          <w:b w:val="0"/>
          <w:sz w:val="32"/>
          <w:szCs w:val="32"/>
        </w:rPr>
        <w:t>实验室（福建省农业生态过程与安全监控重点实验室）、福建省协同创新中心（闽台特色作物种质创制与绿色栽培协同创新中心、菌草生态产业协同创新中心）、闽台科技合作基地（闽台特色作物种质创制与绿色栽培创新基地）、国家林业局重点学科（生态学）、福建省重点学科与特色重点学科等省部级以上平台，</w:t>
      </w:r>
      <w:r>
        <w:rPr>
          <w:rFonts w:ascii="Times New Roman" w:eastAsia="仿宋" w:hAnsi="Times New Roman" w:cs="Times New Roman"/>
          <w:b w:val="0"/>
          <w:bCs w:val="0"/>
          <w:spacing w:val="-8"/>
          <w:sz w:val="32"/>
          <w:szCs w:val="32"/>
        </w:rPr>
        <w:t>这些平台为学位点的教学科研、人才培养等提供了良好的基础和条件。</w:t>
      </w:r>
      <w:bookmarkEnd w:id="13"/>
      <w:bookmarkEnd w:id="14"/>
      <w:bookmarkEnd w:id="15"/>
      <w:bookmarkEnd w:id="16"/>
      <w:bookmarkEnd w:id="17"/>
      <w:bookmarkEnd w:id="18"/>
    </w:p>
    <w:p w:rsidR="0018290A" w:rsidRDefault="00EE0632">
      <w:pPr>
        <w:spacing w:line="600" w:lineRule="exact"/>
        <w:ind w:leftChars="5" w:left="10" w:rightChars="7" w:right="15" w:firstLineChars="200" w:firstLine="643"/>
        <w:jc w:val="both"/>
        <w:rPr>
          <w:rFonts w:ascii="Times New Roman" w:eastAsia="仿宋" w:hAnsi="Times New Roman" w:cs="Times New Roman"/>
          <w:spacing w:val="-8"/>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）教学科研设施条件较好。</w:t>
      </w:r>
      <w:r>
        <w:rPr>
          <w:rFonts w:ascii="Times New Roman" w:eastAsia="仿宋" w:hAnsi="Times New Roman" w:cs="Times New Roman"/>
          <w:bCs/>
          <w:sz w:val="32"/>
          <w:szCs w:val="32"/>
        </w:rPr>
        <w:t>现有一栋独立的生命科学大楼及众多的综合科研</w:t>
      </w:r>
      <w:r>
        <w:rPr>
          <w:rFonts w:ascii="Times New Roman" w:eastAsia="仿宋" w:hAnsi="Times New Roman" w:cs="Times New Roman"/>
          <w:bCs/>
          <w:sz w:val="32"/>
          <w:szCs w:val="32"/>
        </w:rPr>
        <w:t>平台，其中实验室总面积超过</w:t>
      </w:r>
      <w:r>
        <w:rPr>
          <w:rFonts w:ascii="Times New Roman" w:eastAsia="仿宋" w:hAnsi="Times New Roman" w:cs="Times New Roman"/>
          <w:bCs/>
          <w:sz w:val="32"/>
          <w:szCs w:val="32"/>
        </w:rPr>
        <w:t>3500</w:t>
      </w:r>
      <w:r>
        <w:rPr>
          <w:rFonts w:ascii="Times New Roman" w:eastAsia="仿宋" w:hAnsi="Times New Roman" w:cs="Times New Roman"/>
          <w:bCs/>
          <w:sz w:val="32"/>
          <w:szCs w:val="32"/>
        </w:rPr>
        <w:t>平方米，拥有共聚焦显微镜、流式细胞分析分选仪、电感耦合</w:t>
      </w:r>
      <w:r>
        <w:rPr>
          <w:rFonts w:ascii="Times New Roman" w:eastAsia="仿宋" w:hAnsi="Times New Roman" w:cs="Times New Roman"/>
          <w:bCs/>
          <w:sz w:val="32"/>
          <w:szCs w:val="32"/>
        </w:rPr>
        <w:lastRenderedPageBreak/>
        <w:t>等离子体质谱仪、气相色谱</w:t>
      </w:r>
      <w:r>
        <w:rPr>
          <w:rFonts w:ascii="Times New Roman" w:eastAsia="仿宋" w:hAnsi="Times New Roman" w:cs="Times New Roman"/>
          <w:bCs/>
          <w:sz w:val="32"/>
          <w:szCs w:val="32"/>
        </w:rPr>
        <w:t>-</w:t>
      </w:r>
      <w:r>
        <w:rPr>
          <w:rFonts w:ascii="Times New Roman" w:eastAsia="仿宋" w:hAnsi="Times New Roman" w:cs="Times New Roman"/>
          <w:bCs/>
          <w:sz w:val="32"/>
          <w:szCs w:val="32"/>
        </w:rPr>
        <w:t>三重四</w:t>
      </w:r>
      <w:proofErr w:type="gramStart"/>
      <w:r>
        <w:rPr>
          <w:rFonts w:ascii="Times New Roman" w:eastAsia="仿宋" w:hAnsi="Times New Roman" w:cs="Times New Roman"/>
          <w:bCs/>
          <w:sz w:val="32"/>
          <w:szCs w:val="32"/>
        </w:rPr>
        <w:t>极</w:t>
      </w:r>
      <w:proofErr w:type="gramEnd"/>
      <w:r>
        <w:rPr>
          <w:rFonts w:ascii="Times New Roman" w:eastAsia="仿宋" w:hAnsi="Times New Roman" w:cs="Times New Roman"/>
          <w:bCs/>
          <w:sz w:val="32"/>
          <w:szCs w:val="32"/>
        </w:rPr>
        <w:t>杆串联质谱仪、高效液相色谱</w:t>
      </w:r>
      <w:r>
        <w:rPr>
          <w:rFonts w:ascii="Times New Roman" w:eastAsia="仿宋" w:hAnsi="Times New Roman" w:cs="Times New Roman"/>
          <w:bCs/>
          <w:sz w:val="32"/>
          <w:szCs w:val="32"/>
        </w:rPr>
        <w:t>-</w:t>
      </w:r>
      <w:r>
        <w:rPr>
          <w:rFonts w:ascii="Times New Roman" w:eastAsia="仿宋" w:hAnsi="Times New Roman" w:cs="Times New Roman"/>
          <w:bCs/>
          <w:sz w:val="32"/>
          <w:szCs w:val="32"/>
        </w:rPr>
        <w:t>线性离子</w:t>
      </w:r>
      <w:proofErr w:type="gramStart"/>
      <w:r>
        <w:rPr>
          <w:rFonts w:ascii="Times New Roman" w:eastAsia="仿宋" w:hAnsi="Times New Roman" w:cs="Times New Roman"/>
          <w:bCs/>
          <w:sz w:val="32"/>
          <w:szCs w:val="32"/>
        </w:rPr>
        <w:t>阱</w:t>
      </w:r>
      <w:proofErr w:type="gramEnd"/>
      <w:r>
        <w:rPr>
          <w:rFonts w:ascii="Times New Roman" w:eastAsia="仿宋" w:hAnsi="Times New Roman" w:cs="Times New Roman"/>
          <w:bCs/>
          <w:sz w:val="32"/>
          <w:szCs w:val="32"/>
        </w:rPr>
        <w:t>质谱联用仪、非损伤测定仪、东南气候平台等高端仪器设备及台套数充足的常规设备，</w:t>
      </w:r>
      <w:r>
        <w:rPr>
          <w:rFonts w:ascii="Times New Roman" w:eastAsia="仿宋" w:hAnsi="Times New Roman" w:cs="Times New Roman"/>
          <w:sz w:val="32"/>
          <w:szCs w:val="32"/>
        </w:rPr>
        <w:t>仪器设备总值超过</w:t>
      </w:r>
      <w:r>
        <w:rPr>
          <w:rFonts w:ascii="Times New Roman" w:eastAsia="仿宋" w:hAnsi="Times New Roman" w:cs="Times New Roman"/>
          <w:sz w:val="32"/>
          <w:szCs w:val="32"/>
        </w:rPr>
        <w:t>3000</w:t>
      </w:r>
      <w:r>
        <w:rPr>
          <w:rFonts w:ascii="Times New Roman" w:eastAsia="仿宋" w:hAnsi="Times New Roman" w:cs="Times New Roman"/>
          <w:sz w:val="32"/>
          <w:szCs w:val="32"/>
        </w:rPr>
        <w:t>万元，</w:t>
      </w:r>
      <w:r>
        <w:rPr>
          <w:rFonts w:ascii="Times New Roman" w:eastAsia="仿宋" w:hAnsi="Times New Roman" w:cs="Times New Roman"/>
          <w:spacing w:val="-8"/>
          <w:sz w:val="32"/>
          <w:szCs w:val="32"/>
        </w:rPr>
        <w:t>拥有足够数量的专业图书资料和阅览室，</w:t>
      </w:r>
      <w:r>
        <w:rPr>
          <w:rFonts w:ascii="Times New Roman" w:eastAsia="仿宋" w:hAnsi="Times New Roman" w:cs="Times New Roman"/>
          <w:bCs/>
          <w:sz w:val="32"/>
          <w:szCs w:val="32"/>
        </w:rPr>
        <w:t>可用于生态学研究生培养的中文藏书</w:t>
      </w:r>
      <w:r>
        <w:rPr>
          <w:rFonts w:ascii="Times New Roman" w:eastAsia="仿宋" w:hAnsi="Times New Roman" w:cs="Times New Roman"/>
          <w:bCs/>
          <w:sz w:val="32"/>
          <w:szCs w:val="32"/>
        </w:rPr>
        <w:t>4.7896</w:t>
      </w:r>
      <w:r>
        <w:rPr>
          <w:rFonts w:ascii="Times New Roman" w:eastAsia="仿宋" w:hAnsi="Times New Roman" w:cs="Times New Roman"/>
          <w:bCs/>
          <w:sz w:val="32"/>
          <w:szCs w:val="32"/>
        </w:rPr>
        <w:t>万册，国内专业期刊</w:t>
      </w:r>
      <w:r>
        <w:rPr>
          <w:rFonts w:ascii="Times New Roman" w:eastAsia="仿宋" w:hAnsi="Times New Roman" w:cs="Times New Roman"/>
          <w:bCs/>
          <w:sz w:val="32"/>
          <w:szCs w:val="32"/>
        </w:rPr>
        <w:t>158</w:t>
      </w:r>
      <w:r>
        <w:rPr>
          <w:rFonts w:ascii="Times New Roman" w:eastAsia="仿宋" w:hAnsi="Times New Roman" w:cs="Times New Roman"/>
          <w:bCs/>
          <w:sz w:val="32"/>
          <w:szCs w:val="32"/>
        </w:rPr>
        <w:t>种、国外专业期刊</w:t>
      </w:r>
      <w:r>
        <w:rPr>
          <w:rFonts w:ascii="Times New Roman" w:eastAsia="仿宋" w:hAnsi="Times New Roman" w:cs="Times New Roman"/>
          <w:bCs/>
          <w:sz w:val="32"/>
          <w:szCs w:val="32"/>
        </w:rPr>
        <w:t>131</w:t>
      </w:r>
      <w:r>
        <w:rPr>
          <w:rFonts w:ascii="Times New Roman" w:eastAsia="仿宋" w:hAnsi="Times New Roman" w:cs="Times New Roman"/>
          <w:bCs/>
          <w:sz w:val="32"/>
          <w:szCs w:val="32"/>
        </w:rPr>
        <w:t>种、中文数据库</w:t>
      </w:r>
      <w:r>
        <w:rPr>
          <w:rFonts w:ascii="Times New Roman" w:eastAsia="仿宋" w:hAnsi="Times New Roman" w:cs="Times New Roman"/>
          <w:bCs/>
          <w:sz w:val="32"/>
          <w:szCs w:val="32"/>
        </w:rPr>
        <w:t>49</w:t>
      </w:r>
      <w:r>
        <w:rPr>
          <w:rFonts w:ascii="Times New Roman" w:eastAsia="仿宋" w:hAnsi="Times New Roman" w:cs="Times New Roman"/>
          <w:bCs/>
          <w:sz w:val="32"/>
          <w:szCs w:val="32"/>
        </w:rPr>
        <w:t>个、外文数据库</w:t>
      </w:r>
      <w:r>
        <w:rPr>
          <w:rFonts w:ascii="Times New Roman" w:eastAsia="仿宋" w:hAnsi="Times New Roman" w:cs="Times New Roman"/>
          <w:bCs/>
          <w:sz w:val="32"/>
          <w:szCs w:val="32"/>
        </w:rPr>
        <w:t>32</w:t>
      </w:r>
      <w:r>
        <w:rPr>
          <w:rFonts w:ascii="Times New Roman" w:eastAsia="仿宋" w:hAnsi="Times New Roman" w:cs="Times New Roman"/>
          <w:bCs/>
          <w:sz w:val="32"/>
          <w:szCs w:val="32"/>
        </w:rPr>
        <w:t>个、电子期刊读物</w:t>
      </w:r>
      <w:r>
        <w:rPr>
          <w:rFonts w:ascii="Times New Roman" w:eastAsia="仿宋" w:hAnsi="Times New Roman" w:cs="Times New Roman"/>
          <w:bCs/>
          <w:sz w:val="32"/>
          <w:szCs w:val="32"/>
        </w:rPr>
        <w:t>2025</w:t>
      </w:r>
      <w:r>
        <w:rPr>
          <w:rFonts w:ascii="Times New Roman" w:eastAsia="仿宋" w:hAnsi="Times New Roman" w:cs="Times New Roman"/>
          <w:bCs/>
          <w:sz w:val="32"/>
          <w:szCs w:val="32"/>
        </w:rPr>
        <w:t>种</w:t>
      </w:r>
      <w:r>
        <w:rPr>
          <w:rFonts w:ascii="Times New Roman" w:eastAsia="仿宋" w:hAnsi="Times New Roman" w:cs="Times New Roman"/>
          <w:spacing w:val="-8"/>
          <w:sz w:val="32"/>
          <w:szCs w:val="32"/>
        </w:rPr>
        <w:t>学，为每一位学生提供个人</w:t>
      </w:r>
      <w:proofErr w:type="gramStart"/>
      <w:r>
        <w:rPr>
          <w:rFonts w:ascii="Times New Roman" w:eastAsia="仿宋" w:hAnsi="Times New Roman" w:cs="Times New Roman"/>
          <w:spacing w:val="-8"/>
          <w:sz w:val="32"/>
          <w:szCs w:val="32"/>
        </w:rPr>
        <w:t>帐号</w:t>
      </w:r>
      <w:proofErr w:type="gramEnd"/>
      <w:r>
        <w:rPr>
          <w:rFonts w:ascii="Times New Roman" w:eastAsia="仿宋" w:hAnsi="Times New Roman" w:cs="Times New Roman"/>
          <w:spacing w:val="-8"/>
          <w:sz w:val="32"/>
          <w:szCs w:val="32"/>
        </w:rPr>
        <w:t>，可以在校内随时上网；可在多媒</w:t>
      </w:r>
      <w:r>
        <w:rPr>
          <w:rFonts w:ascii="Times New Roman" w:eastAsia="仿宋" w:hAnsi="Times New Roman" w:cs="Times New Roman"/>
          <w:spacing w:val="-8"/>
          <w:sz w:val="32"/>
          <w:szCs w:val="32"/>
        </w:rPr>
        <w:t>体教室、电子阅览室和电子政务实验室等实现便捷上网和查阅学术期刊网。</w:t>
      </w:r>
    </w:p>
    <w:p w:rsidR="0018290A" w:rsidRDefault="00EE0632" w:rsidP="0054171A">
      <w:pPr>
        <w:pStyle w:val="3"/>
        <w:spacing w:afterLines="50" w:after="120" w:line="600" w:lineRule="exact"/>
        <w:ind w:left="630" w:firstLine="0"/>
        <w:jc w:val="both"/>
        <w:rPr>
          <w:rFonts w:eastAsia="仿宋"/>
          <w:sz w:val="32"/>
        </w:rPr>
      </w:pPr>
      <w:bookmarkStart w:id="19" w:name="_Toc23347"/>
      <w:r>
        <w:rPr>
          <w:rFonts w:eastAsia="仿宋"/>
          <w:sz w:val="32"/>
        </w:rPr>
        <w:t>5.</w:t>
      </w:r>
      <w:r>
        <w:rPr>
          <w:rFonts w:eastAsia="仿宋"/>
          <w:sz w:val="32"/>
          <w:lang w:val="zh-CN"/>
        </w:rPr>
        <w:t>资助体系</w:t>
      </w:r>
      <w:bookmarkEnd w:id="19"/>
    </w:p>
    <w:p w:rsidR="0018290A" w:rsidRDefault="00EE0632">
      <w:pPr>
        <w:spacing w:line="600" w:lineRule="exact"/>
        <w:ind w:rightChars="7" w:right="15"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为激励学生勤奋学习、努力进取，为激发学生的教育活力，在德智体美劳等方面全面发展，提高研究生培养质量，根据国家和福建省相关规定，结合学校实际，实施</w:t>
      </w:r>
      <w:r>
        <w:rPr>
          <w:rFonts w:ascii="Times New Roman" w:eastAsia="仿宋" w:hAnsi="Times New Roman" w:cs="Times New Roman"/>
          <w:sz w:val="32"/>
          <w:szCs w:val="32"/>
        </w:rPr>
        <w:t>“</w:t>
      </w:r>
      <w:r>
        <w:rPr>
          <w:rFonts w:ascii="Times New Roman" w:eastAsia="仿宋" w:hAnsi="Times New Roman" w:cs="Times New Roman"/>
          <w:sz w:val="32"/>
          <w:szCs w:val="32"/>
        </w:rPr>
        <w:t>严、奖</w:t>
      </w:r>
      <w:r>
        <w:rPr>
          <w:rFonts w:ascii="Times New Roman" w:eastAsia="仿宋" w:hAnsi="Times New Roman" w:cs="Times New Roman"/>
          <w:sz w:val="32"/>
          <w:szCs w:val="32"/>
        </w:rPr>
        <w:t>”</w:t>
      </w:r>
      <w:r>
        <w:rPr>
          <w:rFonts w:ascii="Times New Roman" w:eastAsia="仿宋" w:hAnsi="Times New Roman" w:cs="Times New Roman"/>
          <w:sz w:val="32"/>
          <w:szCs w:val="32"/>
        </w:rPr>
        <w:t>结合，加强制度建设，完善资助育人体系，进一步实现精准资助，已经形成以严家显奖学金、研究生国家奖学金、研究生新生奖学金、研究生学业奖学金、研究生</w:t>
      </w:r>
      <w:r>
        <w:rPr>
          <w:rFonts w:ascii="Times New Roman" w:eastAsia="仿宋" w:hAnsi="Times New Roman" w:cs="Times New Roman"/>
          <w:sz w:val="32"/>
          <w:szCs w:val="32"/>
        </w:rPr>
        <w:t>“</w:t>
      </w:r>
      <w:r>
        <w:rPr>
          <w:rFonts w:ascii="Times New Roman" w:eastAsia="仿宋" w:hAnsi="Times New Roman" w:cs="Times New Roman"/>
          <w:sz w:val="32"/>
          <w:szCs w:val="32"/>
        </w:rPr>
        <w:t>三助</w:t>
      </w:r>
      <w:r>
        <w:rPr>
          <w:rFonts w:ascii="Times New Roman" w:eastAsia="仿宋" w:hAnsi="Times New Roman" w:cs="Times New Roman"/>
          <w:sz w:val="32"/>
          <w:szCs w:val="32"/>
        </w:rPr>
        <w:t>”</w:t>
      </w:r>
      <w:r>
        <w:rPr>
          <w:rFonts w:ascii="Times New Roman" w:eastAsia="仿宋" w:hAnsi="Times New Roman" w:cs="Times New Roman"/>
          <w:sz w:val="32"/>
          <w:szCs w:val="32"/>
        </w:rPr>
        <w:t>金、国家助学贷款、研究生困难补助等构成的较为完善的研究生奖助贷体系。在学院多元丰富的学生资助资金投入体系下，建立和完善了科学的研究生培养激励机制，健全了奖优、酬劳、助困相结合的</w:t>
      </w:r>
      <w:proofErr w:type="gramStart"/>
      <w:r>
        <w:rPr>
          <w:rFonts w:ascii="Times New Roman" w:eastAsia="仿宋" w:hAnsi="Times New Roman" w:cs="Times New Roman"/>
          <w:sz w:val="32"/>
          <w:szCs w:val="32"/>
        </w:rPr>
        <w:t>长效且多元</w:t>
      </w:r>
      <w:proofErr w:type="gramEnd"/>
      <w:r>
        <w:rPr>
          <w:rFonts w:ascii="Times New Roman" w:eastAsia="仿宋" w:hAnsi="Times New Roman" w:cs="Times New Roman"/>
          <w:sz w:val="32"/>
          <w:szCs w:val="32"/>
        </w:rPr>
        <w:t>的奖助体系。学院确保学</w:t>
      </w:r>
      <w:r>
        <w:rPr>
          <w:rFonts w:ascii="Times New Roman" w:eastAsia="仿宋" w:hAnsi="Times New Roman" w:cs="Times New Roman"/>
          <w:sz w:val="32"/>
          <w:szCs w:val="32"/>
        </w:rPr>
        <w:t>生资助资金及时、准确、安全、有效提供给学生，做到</w:t>
      </w:r>
      <w:r>
        <w:rPr>
          <w:rFonts w:ascii="Times New Roman" w:eastAsia="仿宋" w:hAnsi="Times New Roman" w:cs="Times New Roman"/>
          <w:sz w:val="32"/>
          <w:szCs w:val="32"/>
        </w:rPr>
        <w:t>“</w:t>
      </w:r>
      <w:r>
        <w:rPr>
          <w:rFonts w:ascii="Times New Roman" w:eastAsia="仿宋" w:hAnsi="Times New Roman" w:cs="Times New Roman"/>
          <w:sz w:val="32"/>
          <w:szCs w:val="32"/>
        </w:rPr>
        <w:t>应助尽助</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18290A" w:rsidRDefault="00EE0632" w:rsidP="0054171A">
      <w:pPr>
        <w:pStyle w:val="3"/>
        <w:spacing w:afterLines="50" w:after="120" w:line="600" w:lineRule="exact"/>
        <w:ind w:left="607" w:firstLine="0"/>
        <w:jc w:val="both"/>
        <w:rPr>
          <w:rFonts w:eastAsia="仿宋"/>
          <w:sz w:val="32"/>
        </w:rPr>
      </w:pPr>
      <w:bookmarkStart w:id="20" w:name="_Toc30662"/>
      <w:r>
        <w:rPr>
          <w:rFonts w:eastAsia="仿宋"/>
          <w:sz w:val="32"/>
        </w:rPr>
        <w:lastRenderedPageBreak/>
        <w:t>6.</w:t>
      </w:r>
      <w:r>
        <w:rPr>
          <w:rFonts w:eastAsia="仿宋"/>
          <w:sz w:val="32"/>
        </w:rPr>
        <w:t>管理服务</w:t>
      </w:r>
      <w:bookmarkEnd w:id="20"/>
    </w:p>
    <w:p w:rsidR="0018290A" w:rsidRDefault="00EE0632">
      <w:pPr>
        <w:spacing w:line="600" w:lineRule="exact"/>
        <w:ind w:rightChars="7" w:right="15"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 xml:space="preserve">2012 </w:t>
      </w:r>
      <w:proofErr w:type="gramStart"/>
      <w:r>
        <w:rPr>
          <w:rFonts w:ascii="Times New Roman" w:eastAsia="仿宋" w:hAnsi="Times New Roman" w:cs="Times New Roman"/>
          <w:sz w:val="32"/>
          <w:szCs w:val="32"/>
        </w:rPr>
        <w:t>年学校</w:t>
      </w:r>
      <w:proofErr w:type="gramEnd"/>
      <w:r>
        <w:rPr>
          <w:rFonts w:ascii="Times New Roman" w:eastAsia="仿宋" w:hAnsi="Times New Roman" w:cs="Times New Roman"/>
          <w:sz w:val="32"/>
          <w:szCs w:val="32"/>
        </w:rPr>
        <w:t>成立了研究生院，</w:t>
      </w:r>
      <w:r>
        <w:rPr>
          <w:rFonts w:ascii="Times New Roman" w:eastAsia="仿宋" w:hAnsi="Times New Roman" w:cs="Times New Roman"/>
          <w:sz w:val="32"/>
          <w:szCs w:val="32"/>
        </w:rPr>
        <w:t xml:space="preserve">2013 </w:t>
      </w:r>
      <w:r>
        <w:rPr>
          <w:rFonts w:ascii="Times New Roman" w:eastAsia="仿宋" w:hAnsi="Times New Roman" w:cs="Times New Roman"/>
          <w:sz w:val="32"/>
          <w:szCs w:val="32"/>
        </w:rPr>
        <w:t>年成立了党委研究生工作部，逐步形成了研究生教育管理与服务校院二级管理体制。学校设有学位评定委员会、教学指导委员会、专业学位教育指导委员会、研究生招生工作领导小组、学位授权点评估工作领导小组等工作机构。学院相应成立学位</w:t>
      </w:r>
      <w:proofErr w:type="gramStart"/>
      <w:r>
        <w:rPr>
          <w:rFonts w:ascii="Times New Roman" w:eastAsia="仿宋" w:hAnsi="Times New Roman" w:cs="Times New Roman"/>
          <w:sz w:val="32"/>
          <w:szCs w:val="32"/>
        </w:rPr>
        <w:t>评定分</w:t>
      </w:r>
      <w:proofErr w:type="gramEnd"/>
      <w:r>
        <w:rPr>
          <w:rFonts w:ascii="Times New Roman" w:eastAsia="仿宋" w:hAnsi="Times New Roman" w:cs="Times New Roman"/>
          <w:sz w:val="32"/>
          <w:szCs w:val="32"/>
        </w:rPr>
        <w:t>委员会、教授委员会等工作机构。研究生院设有研究生招生办公室、培养办公室、专业学位管理办公室、学位办公室、学位授权点建设与质量监督办公室、博士后管理办公室、院办公室，负责学</w:t>
      </w:r>
      <w:r>
        <w:rPr>
          <w:rFonts w:ascii="Times New Roman" w:eastAsia="仿宋" w:hAnsi="Times New Roman" w:cs="Times New Roman"/>
          <w:sz w:val="32"/>
          <w:szCs w:val="32"/>
        </w:rPr>
        <w:t>位与研究生教育发展规划、服务与监督等工作。党委研究生工作部设有研究生教育管理科，负责研究生思想政治教育和学生事务管理。研究生辅导员</w:t>
      </w:r>
      <w:r>
        <w:rPr>
          <w:rFonts w:ascii="Times New Roman" w:eastAsia="仿宋" w:hAnsi="Times New Roman" w:cs="Times New Roman"/>
          <w:sz w:val="32"/>
          <w:szCs w:val="32"/>
        </w:rPr>
        <w:t>4</w:t>
      </w:r>
      <w:r>
        <w:rPr>
          <w:rFonts w:ascii="Times New Roman" w:eastAsia="仿宋" w:hAnsi="Times New Roman" w:cs="Times New Roman"/>
          <w:sz w:val="32"/>
          <w:szCs w:val="32"/>
        </w:rPr>
        <w:t>名；分管学位与研究生教育副院长</w:t>
      </w:r>
      <w:r>
        <w:rPr>
          <w:rFonts w:ascii="Times New Roman" w:eastAsia="仿宋" w:hAnsi="Times New Roman" w:cs="Times New Roman"/>
          <w:sz w:val="32"/>
          <w:szCs w:val="32"/>
        </w:rPr>
        <w:t>1</w:t>
      </w:r>
      <w:r>
        <w:rPr>
          <w:rFonts w:ascii="Times New Roman" w:eastAsia="仿宋" w:hAnsi="Times New Roman" w:cs="Times New Roman"/>
          <w:sz w:val="32"/>
          <w:szCs w:val="32"/>
        </w:rPr>
        <w:t>名，研究生教学秘书</w:t>
      </w:r>
      <w:r>
        <w:rPr>
          <w:rFonts w:ascii="Times New Roman" w:eastAsia="仿宋" w:hAnsi="Times New Roman" w:cs="Times New Roman"/>
          <w:sz w:val="32"/>
          <w:szCs w:val="32"/>
        </w:rPr>
        <w:t>1</w:t>
      </w:r>
      <w:r>
        <w:rPr>
          <w:rFonts w:ascii="Times New Roman" w:eastAsia="仿宋" w:hAnsi="Times New Roman" w:cs="Times New Roman"/>
          <w:sz w:val="32"/>
          <w:szCs w:val="32"/>
        </w:rPr>
        <w:t>名，同时配备研究生班主任</w:t>
      </w:r>
      <w:r>
        <w:rPr>
          <w:rFonts w:ascii="Times New Roman" w:eastAsia="仿宋" w:hAnsi="Times New Roman" w:cs="Times New Roman"/>
          <w:color w:val="000000" w:themeColor="text1"/>
          <w:sz w:val="32"/>
          <w:szCs w:val="32"/>
        </w:rPr>
        <w:t>6</w:t>
      </w:r>
      <w:r>
        <w:rPr>
          <w:rFonts w:ascii="Times New Roman" w:eastAsia="仿宋" w:hAnsi="Times New Roman" w:cs="Times New Roman"/>
          <w:sz w:val="32"/>
          <w:szCs w:val="32"/>
        </w:rPr>
        <w:t>名。</w:t>
      </w:r>
    </w:p>
    <w:p w:rsidR="0018290A" w:rsidRDefault="00EE0632">
      <w:pPr>
        <w:spacing w:line="600" w:lineRule="exact"/>
        <w:ind w:rightChars="7" w:right="15"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）工作人员落实。</w:t>
      </w:r>
      <w:r>
        <w:rPr>
          <w:rFonts w:ascii="Times New Roman" w:eastAsia="仿宋" w:hAnsi="Times New Roman" w:cs="Times New Roman"/>
          <w:sz w:val="32"/>
          <w:szCs w:val="32"/>
        </w:rPr>
        <w:t>将学术型研究生的教学和管理工作纳入学院整体工作。</w:t>
      </w:r>
    </w:p>
    <w:p w:rsidR="0018290A" w:rsidRDefault="00EE0632">
      <w:pPr>
        <w:spacing w:line="600" w:lineRule="exact"/>
        <w:ind w:rightChars="7" w:right="15"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）教学设施齐全，教学档案完整。</w:t>
      </w:r>
      <w:r>
        <w:rPr>
          <w:rFonts w:ascii="Times New Roman" w:eastAsia="仿宋" w:hAnsi="Times New Roman" w:cs="Times New Roman"/>
          <w:sz w:val="32"/>
          <w:szCs w:val="32"/>
        </w:rPr>
        <w:t>设有专门的档案室</w:t>
      </w:r>
      <w:r>
        <w:rPr>
          <w:rFonts w:ascii="Times New Roman" w:eastAsia="仿宋" w:hAnsi="Times New Roman" w:cs="Times New Roman"/>
          <w:sz w:val="32"/>
          <w:szCs w:val="32"/>
        </w:rPr>
        <w:t>1</w:t>
      </w:r>
      <w:r>
        <w:rPr>
          <w:rFonts w:ascii="Times New Roman" w:eastAsia="仿宋" w:hAnsi="Times New Roman" w:cs="Times New Roman"/>
          <w:sz w:val="32"/>
          <w:szCs w:val="32"/>
        </w:rPr>
        <w:t>间，规范管理教学文件和档案，将教学大纲、案例、教案、多媒体课件、试卷、开题报告、学位论文及各种教学辅助材料等分类归档。</w:t>
      </w:r>
    </w:p>
    <w:p w:rsidR="0018290A" w:rsidRDefault="00EE0632">
      <w:pPr>
        <w:spacing w:line="600" w:lineRule="exact"/>
        <w:ind w:rightChars="7" w:right="15"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）教学管理制度健全。</w:t>
      </w:r>
      <w:r>
        <w:rPr>
          <w:rFonts w:ascii="Times New Roman" w:eastAsia="仿宋" w:hAnsi="Times New Roman" w:cs="Times New Roman"/>
          <w:sz w:val="32"/>
          <w:szCs w:val="32"/>
        </w:rPr>
        <w:t>严格执行课程审查、教学过程管理、个人培养计划变更等制度，教学方案和计划的变动遵循规定的程序。</w:t>
      </w:r>
    </w:p>
    <w:p w:rsidR="0018290A" w:rsidRDefault="00EE0632">
      <w:pPr>
        <w:spacing w:line="600" w:lineRule="exact"/>
        <w:ind w:rightChars="7" w:right="15"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）建立有效的教学质量评估制度。</w:t>
      </w:r>
      <w:r>
        <w:rPr>
          <w:rFonts w:ascii="Times New Roman" w:eastAsia="仿宋" w:hAnsi="Times New Roman" w:cs="Times New Roman"/>
          <w:sz w:val="32"/>
          <w:szCs w:val="32"/>
        </w:rPr>
        <w:t>建立学生评教制度，向学生发放教学满意度调查表，重点考察任课教师的教学态度、内容、方法和效果。每学期召开至少</w:t>
      </w:r>
      <w:r>
        <w:rPr>
          <w:rFonts w:ascii="Times New Roman" w:eastAsia="仿宋" w:hAnsi="Times New Roman" w:cs="Times New Roman"/>
          <w:sz w:val="32"/>
          <w:szCs w:val="32"/>
        </w:rPr>
        <w:t xml:space="preserve"> 1 </w:t>
      </w:r>
      <w:r>
        <w:rPr>
          <w:rFonts w:ascii="Times New Roman" w:eastAsia="仿宋" w:hAnsi="Times New Roman" w:cs="Times New Roman"/>
          <w:sz w:val="32"/>
          <w:szCs w:val="32"/>
        </w:rPr>
        <w:t>次师生共同参与的教学质量提升研讨会。</w:t>
      </w:r>
    </w:p>
    <w:p w:rsidR="0018290A" w:rsidRDefault="00EE0632">
      <w:pPr>
        <w:pStyle w:val="2"/>
        <w:spacing w:line="600" w:lineRule="exact"/>
        <w:ind w:left="595" w:firstLine="0"/>
        <w:jc w:val="both"/>
        <w:rPr>
          <w:rFonts w:ascii="Times New Roman" w:eastAsia="楷体" w:hAnsi="Times New Roman" w:cs="Times New Roman"/>
          <w:sz w:val="32"/>
          <w:szCs w:val="32"/>
        </w:rPr>
      </w:pPr>
      <w:bookmarkStart w:id="21" w:name="_Toc25015"/>
      <w:r>
        <w:rPr>
          <w:rFonts w:ascii="Times New Roman" w:eastAsia="楷体" w:hAnsi="Times New Roman" w:cs="Times New Roman"/>
          <w:sz w:val="32"/>
          <w:szCs w:val="32"/>
        </w:rPr>
        <w:t>（四）人才培养</w:t>
      </w:r>
      <w:bookmarkEnd w:id="21"/>
    </w:p>
    <w:p w:rsidR="0018290A" w:rsidRDefault="00EE0632">
      <w:pPr>
        <w:pStyle w:val="3"/>
        <w:numPr>
          <w:ilvl w:val="0"/>
          <w:numId w:val="2"/>
        </w:numPr>
        <w:spacing w:line="600" w:lineRule="exact"/>
        <w:jc w:val="both"/>
        <w:rPr>
          <w:rFonts w:eastAsia="仿宋"/>
          <w:sz w:val="32"/>
        </w:rPr>
      </w:pPr>
      <w:bookmarkStart w:id="22" w:name="_Toc13978"/>
      <w:r>
        <w:rPr>
          <w:rFonts w:eastAsia="仿宋"/>
          <w:sz w:val="32"/>
        </w:rPr>
        <w:t>思想政治教育</w:t>
      </w:r>
      <w:bookmarkEnd w:id="22"/>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在校党委和院党委的正确指导下，坚持以习近平新时代中国特色社会主义思想铸魂育人，以立德树人为根本，以强农兴农为己任，不断加强研究生思想政治工作。持续推动习近平新时代中国特色社会主义思想</w:t>
      </w:r>
      <w:r>
        <w:rPr>
          <w:rFonts w:ascii="Times New Roman" w:eastAsia="仿宋" w:hAnsi="Times New Roman" w:cs="Times New Roman"/>
          <w:sz w:val="32"/>
          <w:szCs w:val="32"/>
        </w:rPr>
        <w:t>“</w:t>
      </w:r>
      <w:r>
        <w:rPr>
          <w:rFonts w:ascii="Times New Roman" w:eastAsia="仿宋" w:hAnsi="Times New Roman" w:cs="Times New Roman"/>
          <w:sz w:val="32"/>
          <w:szCs w:val="32"/>
        </w:rPr>
        <w:t>大学习</w:t>
      </w:r>
      <w:r>
        <w:rPr>
          <w:rFonts w:ascii="Times New Roman" w:eastAsia="仿宋" w:hAnsi="Times New Roman" w:cs="Times New Roman"/>
          <w:sz w:val="32"/>
          <w:szCs w:val="32"/>
        </w:rPr>
        <w:t>”</w:t>
      </w:r>
      <w:r>
        <w:rPr>
          <w:rFonts w:ascii="Times New Roman" w:eastAsia="仿宋" w:hAnsi="Times New Roman" w:cs="Times New Roman"/>
          <w:sz w:val="32"/>
          <w:szCs w:val="32"/>
        </w:rPr>
        <w:t>热潮，把</w:t>
      </w:r>
      <w:r>
        <w:rPr>
          <w:rFonts w:ascii="Times New Roman" w:eastAsia="仿宋" w:hAnsi="Times New Roman" w:cs="Times New Roman"/>
          <w:sz w:val="32"/>
          <w:szCs w:val="32"/>
        </w:rPr>
        <w:t>“</w:t>
      </w:r>
      <w:r>
        <w:rPr>
          <w:rFonts w:ascii="Times New Roman" w:eastAsia="仿宋" w:hAnsi="Times New Roman" w:cs="Times New Roman"/>
          <w:sz w:val="32"/>
          <w:szCs w:val="32"/>
        </w:rPr>
        <w:t>大</w:t>
      </w:r>
      <w:r>
        <w:rPr>
          <w:rFonts w:ascii="Times New Roman" w:eastAsia="仿宋" w:hAnsi="Times New Roman" w:cs="Times New Roman"/>
          <w:sz w:val="32"/>
          <w:szCs w:val="32"/>
        </w:rPr>
        <w:t>学习</w:t>
      </w:r>
      <w:r>
        <w:rPr>
          <w:rFonts w:ascii="Times New Roman" w:eastAsia="仿宋" w:hAnsi="Times New Roman" w:cs="Times New Roman"/>
          <w:sz w:val="32"/>
          <w:szCs w:val="32"/>
        </w:rPr>
        <w:t>”</w:t>
      </w:r>
      <w:r>
        <w:rPr>
          <w:rFonts w:ascii="Times New Roman" w:eastAsia="仿宋" w:hAnsi="Times New Roman" w:cs="Times New Roman"/>
          <w:sz w:val="32"/>
          <w:szCs w:val="32"/>
        </w:rPr>
        <w:t>与党史学习教育与学习贯彻习近平总书记</w:t>
      </w:r>
      <w:r>
        <w:rPr>
          <w:rFonts w:ascii="Times New Roman" w:eastAsia="仿宋" w:hAnsi="Times New Roman" w:cs="Times New Roman"/>
          <w:sz w:val="32"/>
          <w:szCs w:val="32"/>
        </w:rPr>
        <w:t>“</w:t>
      </w:r>
      <w:r>
        <w:rPr>
          <w:rFonts w:ascii="Times New Roman" w:eastAsia="仿宋" w:hAnsi="Times New Roman" w:cs="Times New Roman"/>
          <w:sz w:val="32"/>
          <w:szCs w:val="32"/>
        </w:rPr>
        <w:t>七一</w:t>
      </w:r>
      <w:r>
        <w:rPr>
          <w:rFonts w:ascii="Times New Roman" w:eastAsia="仿宋" w:hAnsi="Times New Roman" w:cs="Times New Roman"/>
          <w:sz w:val="32"/>
          <w:szCs w:val="32"/>
        </w:rPr>
        <w:t>”</w:t>
      </w:r>
      <w:r>
        <w:rPr>
          <w:rFonts w:ascii="Times New Roman" w:eastAsia="仿宋" w:hAnsi="Times New Roman" w:cs="Times New Roman"/>
          <w:sz w:val="32"/>
          <w:szCs w:val="32"/>
        </w:rPr>
        <w:t>重要讲话精神，与学习贯彻习近平总书记来闽考察重要讲话精神，与学习贯彻习近平总书记教育重要论述结合起来，组织了多场党史学习教育专题党课和党史学习专题报告。坚守为党育人为国育才初心使命，将</w:t>
      </w:r>
      <w:r>
        <w:rPr>
          <w:rFonts w:ascii="Times New Roman" w:eastAsia="仿宋" w:hAnsi="Times New Roman" w:cs="Times New Roman"/>
          <w:sz w:val="32"/>
          <w:szCs w:val="32"/>
        </w:rPr>
        <w:t>“</w:t>
      </w:r>
      <w:r>
        <w:rPr>
          <w:rFonts w:ascii="Times New Roman" w:eastAsia="仿宋" w:hAnsi="Times New Roman" w:cs="Times New Roman"/>
          <w:sz w:val="32"/>
          <w:szCs w:val="32"/>
        </w:rPr>
        <w:t>立德树人、强学报国</w:t>
      </w:r>
      <w:r>
        <w:rPr>
          <w:rFonts w:ascii="Times New Roman" w:eastAsia="仿宋" w:hAnsi="Times New Roman" w:cs="Times New Roman"/>
          <w:sz w:val="32"/>
          <w:szCs w:val="32"/>
        </w:rPr>
        <w:t>”</w:t>
      </w:r>
      <w:r>
        <w:rPr>
          <w:rFonts w:ascii="Times New Roman" w:eastAsia="仿宋" w:hAnsi="Times New Roman" w:cs="Times New Roman"/>
          <w:sz w:val="32"/>
          <w:szCs w:val="32"/>
        </w:rPr>
        <w:t>理念融入教学、科研、管理、服务的全方位各环节，坚持党建引领学科发展，坚持党团建工作与学科建设有机地融合，深化</w:t>
      </w:r>
      <w:r>
        <w:rPr>
          <w:rFonts w:ascii="Times New Roman" w:eastAsia="仿宋" w:hAnsi="Times New Roman" w:cs="Times New Roman"/>
          <w:sz w:val="32"/>
          <w:szCs w:val="32"/>
        </w:rPr>
        <w:t>“</w:t>
      </w:r>
      <w:r>
        <w:rPr>
          <w:rFonts w:ascii="Times New Roman" w:eastAsia="仿宋" w:hAnsi="Times New Roman" w:cs="Times New Roman"/>
          <w:sz w:val="32"/>
          <w:szCs w:val="32"/>
        </w:rPr>
        <w:t>三全育人</w:t>
      </w:r>
      <w:r>
        <w:rPr>
          <w:rFonts w:ascii="Times New Roman" w:eastAsia="仿宋" w:hAnsi="Times New Roman" w:cs="Times New Roman"/>
          <w:sz w:val="32"/>
          <w:szCs w:val="32"/>
        </w:rPr>
        <w:t>”</w:t>
      </w:r>
      <w:r>
        <w:rPr>
          <w:rFonts w:ascii="Times New Roman" w:eastAsia="仿宋" w:hAnsi="Times New Roman" w:cs="Times New Roman"/>
          <w:sz w:val="32"/>
          <w:szCs w:val="32"/>
        </w:rPr>
        <w:t>综合改革，全面提升学院思想政治工作质量，培养德智体美劳全面发展的社会主义建设者和接班人。</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）构建</w:t>
      </w:r>
      <w:r>
        <w:rPr>
          <w:rFonts w:ascii="Times New Roman" w:eastAsia="仿宋" w:hAnsi="Times New Roman" w:cs="Times New Roman"/>
          <w:sz w:val="32"/>
          <w:szCs w:val="32"/>
        </w:rPr>
        <w:t>“</w:t>
      </w:r>
      <w:r>
        <w:rPr>
          <w:rFonts w:ascii="Times New Roman" w:eastAsia="仿宋" w:hAnsi="Times New Roman" w:cs="Times New Roman"/>
          <w:sz w:val="32"/>
          <w:szCs w:val="32"/>
        </w:rPr>
        <w:t>五进一联两中心</w:t>
      </w:r>
      <w:r>
        <w:rPr>
          <w:rFonts w:ascii="Times New Roman" w:eastAsia="仿宋" w:hAnsi="Times New Roman" w:cs="Times New Roman"/>
          <w:sz w:val="32"/>
          <w:szCs w:val="32"/>
        </w:rPr>
        <w:t>”</w:t>
      </w:r>
      <w:r>
        <w:rPr>
          <w:rFonts w:ascii="Times New Roman" w:eastAsia="仿宋" w:hAnsi="Times New Roman" w:cs="Times New Roman"/>
          <w:sz w:val="32"/>
          <w:szCs w:val="32"/>
        </w:rPr>
        <w:t>保障</w:t>
      </w:r>
      <w:r>
        <w:rPr>
          <w:rFonts w:ascii="Times New Roman" w:eastAsia="仿宋" w:hAnsi="Times New Roman" w:cs="Times New Roman"/>
          <w:sz w:val="32"/>
          <w:szCs w:val="32"/>
        </w:rPr>
        <w:t>“</w:t>
      </w:r>
      <w:r>
        <w:rPr>
          <w:rFonts w:ascii="Times New Roman" w:eastAsia="仿宋" w:hAnsi="Times New Roman" w:cs="Times New Roman"/>
          <w:sz w:val="32"/>
          <w:szCs w:val="32"/>
        </w:rPr>
        <w:t>三全育人</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落</w:t>
      </w:r>
      <w:r>
        <w:rPr>
          <w:rFonts w:ascii="Times New Roman" w:eastAsia="仿宋" w:hAnsi="Times New Roman" w:cs="Times New Roman"/>
          <w:sz w:val="32"/>
          <w:szCs w:val="32"/>
        </w:rPr>
        <w:t>细入微显</w:t>
      </w:r>
      <w:proofErr w:type="gramEnd"/>
      <w:r>
        <w:rPr>
          <w:rFonts w:ascii="Times New Roman" w:eastAsia="仿宋" w:hAnsi="Times New Roman" w:cs="Times New Roman"/>
          <w:sz w:val="32"/>
          <w:szCs w:val="32"/>
        </w:rPr>
        <w:t>实效。一是发挥学院党委作用，建立健全学院党委统一领导、党政群团齐抓共管、各系所密切配合、全体教职员工积极参</w:t>
      </w:r>
      <w:r>
        <w:rPr>
          <w:rFonts w:ascii="Times New Roman" w:eastAsia="仿宋" w:hAnsi="Times New Roman" w:cs="Times New Roman"/>
          <w:sz w:val="32"/>
          <w:szCs w:val="32"/>
        </w:rPr>
        <w:lastRenderedPageBreak/>
        <w:t>与的领导体制和工作机制，思想政治教育进课堂、</w:t>
      </w:r>
      <w:proofErr w:type="gramStart"/>
      <w:r>
        <w:rPr>
          <w:rFonts w:ascii="Times New Roman" w:eastAsia="仿宋" w:hAnsi="Times New Roman" w:cs="Times New Roman"/>
          <w:sz w:val="32"/>
          <w:szCs w:val="32"/>
        </w:rPr>
        <w:t>进教学</w:t>
      </w:r>
      <w:proofErr w:type="gramEnd"/>
      <w:r>
        <w:rPr>
          <w:rFonts w:ascii="Times New Roman" w:eastAsia="仿宋" w:hAnsi="Times New Roman" w:cs="Times New Roman"/>
          <w:sz w:val="32"/>
          <w:szCs w:val="32"/>
        </w:rPr>
        <w:t>计划、进学生头脑、</w:t>
      </w:r>
      <w:proofErr w:type="gramStart"/>
      <w:r>
        <w:rPr>
          <w:rFonts w:ascii="Times New Roman" w:eastAsia="仿宋" w:hAnsi="Times New Roman" w:cs="Times New Roman"/>
          <w:sz w:val="32"/>
          <w:szCs w:val="32"/>
        </w:rPr>
        <w:t>进科研</w:t>
      </w:r>
      <w:proofErr w:type="gramEnd"/>
      <w:r>
        <w:rPr>
          <w:rFonts w:ascii="Times New Roman" w:eastAsia="仿宋" w:hAnsi="Times New Roman" w:cs="Times New Roman"/>
          <w:sz w:val="32"/>
          <w:szCs w:val="32"/>
        </w:rPr>
        <w:t>训练、进社会实践。二是发挥师生党支部战斗堡垒</w:t>
      </w:r>
      <w:proofErr w:type="gramStart"/>
      <w:r>
        <w:rPr>
          <w:rFonts w:ascii="Times New Roman" w:eastAsia="仿宋" w:hAnsi="Times New Roman" w:cs="Times New Roman"/>
          <w:sz w:val="32"/>
          <w:szCs w:val="32"/>
        </w:rPr>
        <w:t>与联纵联</w:t>
      </w:r>
      <w:proofErr w:type="gramEnd"/>
      <w:r>
        <w:rPr>
          <w:rFonts w:ascii="Times New Roman" w:eastAsia="仿宋" w:hAnsi="Times New Roman" w:cs="Times New Roman"/>
          <w:sz w:val="32"/>
          <w:szCs w:val="32"/>
        </w:rPr>
        <w:t>横作用，完善评议考核制度，把</w:t>
      </w:r>
      <w:r>
        <w:rPr>
          <w:rFonts w:ascii="Times New Roman" w:eastAsia="仿宋" w:hAnsi="Times New Roman" w:cs="Times New Roman"/>
          <w:sz w:val="32"/>
          <w:szCs w:val="32"/>
        </w:rPr>
        <w:t>“</w:t>
      </w:r>
      <w:r>
        <w:rPr>
          <w:rFonts w:ascii="Times New Roman" w:eastAsia="仿宋" w:hAnsi="Times New Roman" w:cs="Times New Roman"/>
          <w:sz w:val="32"/>
          <w:szCs w:val="32"/>
        </w:rPr>
        <w:t>三全育人</w:t>
      </w:r>
      <w:r>
        <w:rPr>
          <w:rFonts w:ascii="Times New Roman" w:eastAsia="仿宋" w:hAnsi="Times New Roman" w:cs="Times New Roman"/>
          <w:sz w:val="32"/>
          <w:szCs w:val="32"/>
        </w:rPr>
        <w:t>”</w:t>
      </w:r>
      <w:r>
        <w:rPr>
          <w:rFonts w:ascii="Times New Roman" w:eastAsia="仿宋" w:hAnsi="Times New Roman" w:cs="Times New Roman"/>
          <w:sz w:val="32"/>
          <w:szCs w:val="32"/>
        </w:rPr>
        <w:t>作为党支部书记抓基层党建述职评议考核重要内容，实施好</w:t>
      </w:r>
      <w:r>
        <w:rPr>
          <w:rFonts w:ascii="Times New Roman" w:eastAsia="仿宋" w:hAnsi="Times New Roman" w:cs="Times New Roman"/>
          <w:sz w:val="32"/>
          <w:szCs w:val="32"/>
        </w:rPr>
        <w:t>“</w:t>
      </w:r>
      <w:r>
        <w:rPr>
          <w:rFonts w:ascii="Times New Roman" w:eastAsia="仿宋" w:hAnsi="Times New Roman" w:cs="Times New Roman"/>
          <w:sz w:val="32"/>
          <w:szCs w:val="32"/>
        </w:rPr>
        <w:t>双带头人</w:t>
      </w:r>
      <w:r>
        <w:rPr>
          <w:rFonts w:ascii="Times New Roman" w:eastAsia="仿宋" w:hAnsi="Times New Roman" w:cs="Times New Roman"/>
          <w:sz w:val="32"/>
          <w:szCs w:val="32"/>
        </w:rPr>
        <w:t>”</w:t>
      </w:r>
      <w:r>
        <w:rPr>
          <w:rFonts w:ascii="Times New Roman" w:eastAsia="仿宋" w:hAnsi="Times New Roman" w:cs="Times New Roman"/>
          <w:sz w:val="32"/>
          <w:szCs w:val="32"/>
        </w:rPr>
        <w:t>培育工程。三是加强学院大学生就业指导中心与心理健康中心建设。</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）充分发挥学科党员先锋模范作用，强化学院立德树人阵地管理。通过党员亮身份展形象、争当教书育人先锋、争做</w:t>
      </w:r>
      <w:r>
        <w:rPr>
          <w:rFonts w:ascii="Times New Roman" w:eastAsia="仿宋" w:hAnsi="Times New Roman" w:cs="Times New Roman"/>
          <w:sz w:val="32"/>
          <w:szCs w:val="32"/>
        </w:rPr>
        <w:t>科研攻关先锋、开展志愿社会服务活动；把好意识形态关，执行教师引进、评聘职称、课程建设、教材选用、学术活动等重大问题的政治把关制度。</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）充分</w:t>
      </w:r>
      <w:proofErr w:type="gramStart"/>
      <w:r>
        <w:rPr>
          <w:rFonts w:ascii="Times New Roman" w:eastAsia="仿宋" w:hAnsi="Times New Roman" w:cs="Times New Roman"/>
          <w:sz w:val="32"/>
          <w:szCs w:val="32"/>
        </w:rPr>
        <w:t>发挥思政辅导员</w:t>
      </w:r>
      <w:proofErr w:type="gramEnd"/>
      <w:r>
        <w:rPr>
          <w:rFonts w:ascii="Times New Roman" w:eastAsia="仿宋" w:hAnsi="Times New Roman" w:cs="Times New Roman"/>
          <w:sz w:val="32"/>
          <w:szCs w:val="32"/>
        </w:rPr>
        <w:t>、班主任、研究生导师协同创新科研育人显成效。学科以学生创新素质训练工作为品牌，以</w:t>
      </w:r>
      <w:r>
        <w:rPr>
          <w:rFonts w:ascii="Times New Roman" w:eastAsia="仿宋" w:hAnsi="Times New Roman" w:cs="Times New Roman"/>
          <w:sz w:val="32"/>
          <w:szCs w:val="32"/>
        </w:rPr>
        <w:t>“</w:t>
      </w:r>
      <w:r>
        <w:rPr>
          <w:rFonts w:ascii="Times New Roman" w:eastAsia="仿宋" w:hAnsi="Times New Roman" w:cs="Times New Roman"/>
          <w:sz w:val="32"/>
          <w:szCs w:val="32"/>
        </w:rPr>
        <w:t>生命起跑月</w:t>
      </w:r>
      <w:r>
        <w:rPr>
          <w:rFonts w:ascii="Times New Roman" w:eastAsia="仿宋" w:hAnsi="Times New Roman" w:cs="Times New Roman"/>
          <w:sz w:val="32"/>
          <w:szCs w:val="32"/>
        </w:rPr>
        <w:t>”</w:t>
      </w:r>
      <w:r>
        <w:rPr>
          <w:rFonts w:ascii="Times New Roman" w:eastAsia="仿宋" w:hAnsi="Times New Roman" w:cs="Times New Roman"/>
          <w:sz w:val="32"/>
          <w:szCs w:val="32"/>
        </w:rPr>
        <w:t>为载体，以</w:t>
      </w:r>
      <w:r>
        <w:rPr>
          <w:rFonts w:ascii="Times New Roman" w:eastAsia="仿宋" w:hAnsi="Times New Roman" w:cs="Times New Roman"/>
          <w:sz w:val="32"/>
          <w:szCs w:val="32"/>
        </w:rPr>
        <w:t>“</w:t>
      </w:r>
      <w:r>
        <w:rPr>
          <w:rFonts w:ascii="Times New Roman" w:eastAsia="仿宋" w:hAnsi="Times New Roman" w:cs="Times New Roman"/>
          <w:sz w:val="32"/>
          <w:szCs w:val="32"/>
        </w:rPr>
        <w:t>科技创新类项目</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为核心，以创新素质训练为目标，通过项目化管理，形成并完善创新素质训练长效机制：开展</w:t>
      </w:r>
      <w:r>
        <w:rPr>
          <w:rFonts w:ascii="Times New Roman" w:eastAsia="仿宋" w:hAnsi="Times New Roman" w:cs="Times New Roman"/>
          <w:sz w:val="32"/>
          <w:szCs w:val="32"/>
        </w:rPr>
        <w:t>“</w:t>
      </w:r>
      <w:r>
        <w:rPr>
          <w:rFonts w:ascii="Times New Roman" w:eastAsia="仿宋" w:hAnsi="Times New Roman" w:cs="Times New Roman"/>
          <w:sz w:val="32"/>
          <w:szCs w:val="32"/>
        </w:rPr>
        <w:t>研究生论坛</w:t>
      </w:r>
      <w:r>
        <w:rPr>
          <w:rFonts w:ascii="Times New Roman" w:eastAsia="仿宋" w:hAnsi="Times New Roman" w:cs="Times New Roman"/>
          <w:sz w:val="32"/>
          <w:szCs w:val="32"/>
        </w:rPr>
        <w:t>”</w:t>
      </w:r>
      <w:r>
        <w:rPr>
          <w:rFonts w:ascii="Times New Roman" w:eastAsia="仿宋" w:hAnsi="Times New Roman" w:cs="Times New Roman"/>
          <w:sz w:val="32"/>
          <w:szCs w:val="32"/>
        </w:rPr>
        <w:t>等系列活动，坚持科学人文互促共进，实现兴趣的启蒙、启发以科研兴趣小组活动为支撑，开展兴趣体验系列活动，实现专家启迪与亲身体验相互映衬，使</w:t>
      </w:r>
      <w:r>
        <w:rPr>
          <w:rFonts w:ascii="Times New Roman" w:eastAsia="仿宋" w:hAnsi="Times New Roman" w:cs="Times New Roman"/>
          <w:sz w:val="32"/>
          <w:szCs w:val="32"/>
        </w:rPr>
        <w:t>兴趣和创新精神得到进一步培养。</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）精品化打造</w:t>
      </w:r>
      <w:r>
        <w:rPr>
          <w:rFonts w:ascii="Times New Roman" w:eastAsia="仿宋" w:hAnsi="Times New Roman" w:cs="Times New Roman"/>
          <w:sz w:val="32"/>
          <w:szCs w:val="32"/>
        </w:rPr>
        <w:t>“</w:t>
      </w:r>
      <w:r>
        <w:rPr>
          <w:rFonts w:ascii="Times New Roman" w:eastAsia="仿宋" w:hAnsi="Times New Roman" w:cs="Times New Roman"/>
          <w:sz w:val="32"/>
          <w:szCs w:val="32"/>
        </w:rPr>
        <w:t>第一二三课堂</w:t>
      </w:r>
      <w:r>
        <w:rPr>
          <w:rFonts w:ascii="Times New Roman" w:eastAsia="仿宋" w:hAnsi="Times New Roman" w:cs="Times New Roman"/>
          <w:sz w:val="32"/>
          <w:szCs w:val="32"/>
        </w:rPr>
        <w:t>”</w:t>
      </w:r>
      <w:r>
        <w:rPr>
          <w:rFonts w:ascii="Times New Roman" w:eastAsia="仿宋" w:hAnsi="Times New Roman" w:cs="Times New Roman"/>
          <w:sz w:val="32"/>
          <w:szCs w:val="32"/>
        </w:rPr>
        <w:t>阵地夯实育人成效。推进第一课堂</w:t>
      </w:r>
      <w:proofErr w:type="gramStart"/>
      <w:r>
        <w:rPr>
          <w:rFonts w:ascii="Times New Roman" w:eastAsia="仿宋" w:hAnsi="Times New Roman" w:cs="Times New Roman"/>
          <w:sz w:val="32"/>
          <w:szCs w:val="32"/>
        </w:rPr>
        <w:t>课程思政建设</w:t>
      </w:r>
      <w:proofErr w:type="gramEnd"/>
      <w:r>
        <w:rPr>
          <w:rFonts w:ascii="Times New Roman" w:eastAsia="仿宋" w:hAnsi="Times New Roman" w:cs="Times New Roman"/>
          <w:sz w:val="32"/>
          <w:szCs w:val="32"/>
        </w:rPr>
        <w:t>行动，制定学院</w:t>
      </w:r>
      <w:proofErr w:type="gramStart"/>
      <w:r>
        <w:rPr>
          <w:rFonts w:ascii="Times New Roman" w:eastAsia="仿宋" w:hAnsi="Times New Roman" w:cs="Times New Roman"/>
          <w:sz w:val="32"/>
          <w:szCs w:val="32"/>
        </w:rPr>
        <w:t>课程思政建设</w:t>
      </w:r>
      <w:proofErr w:type="gramEnd"/>
      <w:r>
        <w:rPr>
          <w:rFonts w:ascii="Times New Roman" w:eastAsia="仿宋" w:hAnsi="Times New Roman" w:cs="Times New Roman"/>
          <w:sz w:val="32"/>
          <w:szCs w:val="32"/>
        </w:rPr>
        <w:t>实施方案，专任教师课程</w:t>
      </w:r>
      <w:proofErr w:type="gramStart"/>
      <w:r>
        <w:rPr>
          <w:rFonts w:ascii="Times New Roman" w:eastAsia="仿宋" w:hAnsi="Times New Roman" w:cs="Times New Roman"/>
          <w:sz w:val="32"/>
          <w:szCs w:val="32"/>
        </w:rPr>
        <w:t>思政全</w:t>
      </w:r>
      <w:proofErr w:type="gramEnd"/>
      <w:r>
        <w:rPr>
          <w:rFonts w:ascii="Times New Roman" w:eastAsia="仿宋" w:hAnsi="Times New Roman" w:cs="Times New Roman"/>
          <w:sz w:val="32"/>
          <w:szCs w:val="32"/>
        </w:rPr>
        <w:t>覆盖。二是推进学科团队</w:t>
      </w:r>
      <w:proofErr w:type="gramStart"/>
      <w:r>
        <w:rPr>
          <w:rFonts w:ascii="Times New Roman" w:eastAsia="仿宋" w:hAnsi="Times New Roman" w:cs="Times New Roman"/>
          <w:sz w:val="32"/>
          <w:szCs w:val="32"/>
        </w:rPr>
        <w:t>阵地思政建设</w:t>
      </w:r>
      <w:proofErr w:type="gramEnd"/>
      <w:r>
        <w:rPr>
          <w:rFonts w:ascii="Times New Roman" w:eastAsia="仿宋" w:hAnsi="Times New Roman" w:cs="Times New Roman"/>
          <w:sz w:val="32"/>
          <w:szCs w:val="32"/>
        </w:rPr>
        <w:t>行动，发挥政治仪式的隐性教育作用，如将党支部建</w:t>
      </w:r>
      <w:r>
        <w:rPr>
          <w:rFonts w:ascii="Times New Roman" w:eastAsia="仿宋" w:hAnsi="Times New Roman" w:cs="Times New Roman"/>
          <w:sz w:val="32"/>
          <w:szCs w:val="32"/>
        </w:rPr>
        <w:lastRenderedPageBreak/>
        <w:t>在创新团队上、师生党支部</w:t>
      </w:r>
      <w:r>
        <w:rPr>
          <w:rFonts w:ascii="Times New Roman" w:eastAsia="仿宋" w:hAnsi="Times New Roman" w:cs="Times New Roman"/>
          <w:sz w:val="32"/>
          <w:szCs w:val="32"/>
        </w:rPr>
        <w:t>“</w:t>
      </w:r>
      <w:r>
        <w:rPr>
          <w:rFonts w:ascii="Times New Roman" w:eastAsia="仿宋" w:hAnsi="Times New Roman" w:cs="Times New Roman"/>
          <w:sz w:val="32"/>
          <w:szCs w:val="32"/>
        </w:rPr>
        <w:t>一帮一、一对红</w:t>
      </w:r>
      <w:r>
        <w:rPr>
          <w:rFonts w:ascii="Times New Roman" w:eastAsia="仿宋" w:hAnsi="Times New Roman" w:cs="Times New Roman"/>
          <w:sz w:val="32"/>
          <w:szCs w:val="32"/>
        </w:rPr>
        <w:t>”</w:t>
      </w:r>
      <w:r>
        <w:rPr>
          <w:rFonts w:ascii="Times New Roman" w:eastAsia="仿宋" w:hAnsi="Times New Roman" w:cs="Times New Roman"/>
          <w:sz w:val="32"/>
          <w:szCs w:val="32"/>
        </w:rPr>
        <w:t>协同工作，积极开展融入性好、针对性强的日常思想政治教育。三是重视师生文体艺术与学生身心发展，举办形式活泼，内容健康，主题鲜明，情趣高雅的各类活动，如</w:t>
      </w:r>
      <w:r>
        <w:rPr>
          <w:rFonts w:ascii="Times New Roman" w:eastAsia="仿宋" w:hAnsi="Times New Roman" w:cs="Times New Roman"/>
          <w:sz w:val="32"/>
          <w:szCs w:val="32"/>
        </w:rPr>
        <w:t>“</w:t>
      </w:r>
      <w:r>
        <w:rPr>
          <w:rFonts w:ascii="Times New Roman" w:eastAsia="仿宋" w:hAnsi="Times New Roman" w:cs="Times New Roman"/>
          <w:sz w:val="32"/>
          <w:szCs w:val="32"/>
        </w:rPr>
        <w:t>学院周</w:t>
      </w:r>
      <w:r>
        <w:rPr>
          <w:rFonts w:ascii="Times New Roman" w:eastAsia="仿宋" w:hAnsi="Times New Roman" w:cs="Times New Roman"/>
          <w:sz w:val="32"/>
          <w:szCs w:val="32"/>
        </w:rPr>
        <w:t>”</w:t>
      </w:r>
      <w:r>
        <w:rPr>
          <w:rFonts w:ascii="Times New Roman" w:eastAsia="仿宋" w:hAnsi="Times New Roman" w:cs="Times New Roman"/>
          <w:sz w:val="32"/>
          <w:szCs w:val="32"/>
        </w:rPr>
        <w:t>文艺晚会，大学生文化节等。</w:t>
      </w:r>
    </w:p>
    <w:p w:rsidR="0018290A" w:rsidRDefault="00EE0632" w:rsidP="0054171A">
      <w:pPr>
        <w:pStyle w:val="3"/>
        <w:numPr>
          <w:ilvl w:val="0"/>
          <w:numId w:val="2"/>
        </w:numPr>
        <w:spacing w:afterLines="50" w:after="120" w:line="600" w:lineRule="exact"/>
        <w:jc w:val="both"/>
        <w:rPr>
          <w:rFonts w:eastAsia="仿宋"/>
          <w:sz w:val="32"/>
        </w:rPr>
      </w:pPr>
      <w:bookmarkStart w:id="23" w:name="_Toc19134"/>
      <w:r>
        <w:rPr>
          <w:rFonts w:eastAsia="仿宋"/>
          <w:sz w:val="32"/>
        </w:rPr>
        <w:t>师德师风建设</w:t>
      </w:r>
      <w:bookmarkEnd w:id="23"/>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加强师德学习，完善培训机制。以学习贯彻《高校教师职业道德规范》、《教育部关于建立健全高校师德建设长效机制的意见》为重点，广泛深入地开展学习教育活动。制定师德师风建设学习宣传计划，建立师德师风建设的学习交流制度；开展岗前培训、任职培训、高级职称专题研修、青年教师职业生涯发展培训等多种师德师</w:t>
      </w:r>
      <w:proofErr w:type="gramStart"/>
      <w:r>
        <w:rPr>
          <w:rFonts w:ascii="Times New Roman" w:eastAsia="仿宋" w:hAnsi="Times New Roman" w:cs="Times New Roman"/>
          <w:sz w:val="32"/>
          <w:szCs w:val="32"/>
        </w:rPr>
        <w:t>风培训</w:t>
      </w:r>
      <w:proofErr w:type="gramEnd"/>
      <w:r>
        <w:rPr>
          <w:rFonts w:ascii="Times New Roman" w:eastAsia="仿宋" w:hAnsi="Times New Roman" w:cs="Times New Roman"/>
          <w:sz w:val="32"/>
          <w:szCs w:val="32"/>
        </w:rPr>
        <w:t>形式，把师德教育作为优秀教师团队培养、骨干教师、学科带头人和学科领军人物培育的重要内容。</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）立德树人与</w:t>
      </w:r>
      <w:proofErr w:type="gramStart"/>
      <w:r>
        <w:rPr>
          <w:rFonts w:ascii="Times New Roman" w:eastAsia="仿宋" w:hAnsi="Times New Roman" w:cs="Times New Roman"/>
          <w:sz w:val="32"/>
          <w:szCs w:val="32"/>
        </w:rPr>
        <w:t>课程思政相</w:t>
      </w:r>
      <w:proofErr w:type="gramEnd"/>
      <w:r>
        <w:rPr>
          <w:rFonts w:ascii="Times New Roman" w:eastAsia="仿宋" w:hAnsi="Times New Roman" w:cs="Times New Roman"/>
          <w:sz w:val="32"/>
          <w:szCs w:val="32"/>
        </w:rPr>
        <w:t>结合。依托福建省生态学研究生优秀教学团队，持续开展</w:t>
      </w:r>
      <w:r>
        <w:rPr>
          <w:rFonts w:ascii="Times New Roman" w:eastAsia="仿宋" w:hAnsi="Times New Roman" w:cs="Times New Roman"/>
          <w:sz w:val="32"/>
          <w:szCs w:val="32"/>
        </w:rPr>
        <w:t>“</w:t>
      </w:r>
      <w:r>
        <w:rPr>
          <w:rFonts w:ascii="Times New Roman" w:eastAsia="仿宋" w:hAnsi="Times New Roman" w:cs="Times New Roman"/>
          <w:sz w:val="32"/>
          <w:szCs w:val="32"/>
        </w:rPr>
        <w:t>生态学科立德树人与师德培育</w:t>
      </w:r>
      <w:r>
        <w:rPr>
          <w:rFonts w:ascii="Times New Roman" w:eastAsia="仿宋" w:hAnsi="Times New Roman" w:cs="Times New Roman"/>
          <w:sz w:val="32"/>
          <w:szCs w:val="32"/>
        </w:rPr>
        <w:t>”</w:t>
      </w:r>
      <w:r>
        <w:rPr>
          <w:rFonts w:ascii="Times New Roman" w:eastAsia="仿宋" w:hAnsi="Times New Roman" w:cs="Times New Roman"/>
          <w:sz w:val="32"/>
          <w:szCs w:val="32"/>
        </w:rPr>
        <w:t>大讲堂，持续四年</w:t>
      </w:r>
      <w:r>
        <w:rPr>
          <w:rFonts w:ascii="Times New Roman" w:eastAsia="仿宋" w:hAnsi="Times New Roman" w:cs="Times New Roman"/>
          <w:sz w:val="32"/>
          <w:szCs w:val="32"/>
        </w:rPr>
        <w:t>举办福建农林大学生态学研究生创新论坛。以学科平台为依托，以党支部为纽带，以科教融合为路径，坚持完善导师与研究生</w:t>
      </w:r>
      <w:r>
        <w:rPr>
          <w:rFonts w:ascii="Times New Roman" w:eastAsia="仿宋" w:hAnsi="Times New Roman" w:cs="Times New Roman"/>
          <w:sz w:val="32"/>
          <w:szCs w:val="32"/>
        </w:rPr>
        <w:t>“</w:t>
      </w:r>
      <w:r>
        <w:rPr>
          <w:rFonts w:ascii="Times New Roman" w:eastAsia="仿宋" w:hAnsi="Times New Roman" w:cs="Times New Roman"/>
          <w:sz w:val="32"/>
          <w:szCs w:val="32"/>
        </w:rPr>
        <w:t>科研</w:t>
      </w:r>
      <w:r>
        <w:rPr>
          <w:rFonts w:ascii="Times New Roman" w:eastAsia="仿宋" w:hAnsi="Times New Roman" w:cs="Times New Roman"/>
          <w:sz w:val="32"/>
          <w:szCs w:val="32"/>
        </w:rPr>
        <w:t>+</w:t>
      </w:r>
      <w:r>
        <w:rPr>
          <w:rFonts w:ascii="Times New Roman" w:eastAsia="仿宋" w:hAnsi="Times New Roman" w:cs="Times New Roman"/>
          <w:sz w:val="32"/>
          <w:szCs w:val="32"/>
        </w:rPr>
        <w:t>思政</w:t>
      </w:r>
      <w:r>
        <w:rPr>
          <w:rFonts w:ascii="Times New Roman" w:eastAsia="仿宋" w:hAnsi="Times New Roman" w:cs="Times New Roman"/>
          <w:sz w:val="32"/>
          <w:szCs w:val="32"/>
        </w:rPr>
        <w:t>”</w:t>
      </w:r>
      <w:r>
        <w:rPr>
          <w:rFonts w:ascii="Times New Roman" w:eastAsia="仿宋" w:hAnsi="Times New Roman" w:cs="Times New Roman"/>
          <w:sz w:val="32"/>
          <w:szCs w:val="32"/>
        </w:rPr>
        <w:t>谈心谈话，充分发挥教工党支部战斗堡垒作用，结合学习、生活、科研开展三全育人，促进青年教师成长和创新型研究生培养，使</w:t>
      </w:r>
      <w:r>
        <w:rPr>
          <w:rFonts w:ascii="Times New Roman" w:eastAsia="仿宋" w:hAnsi="Times New Roman" w:cs="Times New Roman"/>
          <w:sz w:val="32"/>
          <w:szCs w:val="32"/>
        </w:rPr>
        <w:t>“</w:t>
      </w:r>
      <w:r>
        <w:rPr>
          <w:rFonts w:ascii="Times New Roman" w:eastAsia="仿宋" w:hAnsi="Times New Roman" w:cs="Times New Roman"/>
          <w:sz w:val="32"/>
          <w:szCs w:val="32"/>
        </w:rPr>
        <w:t>双团队</w:t>
      </w:r>
      <w:r>
        <w:rPr>
          <w:rFonts w:ascii="Times New Roman" w:eastAsia="仿宋" w:hAnsi="Times New Roman" w:cs="Times New Roman"/>
          <w:sz w:val="32"/>
          <w:szCs w:val="32"/>
        </w:rPr>
        <w:t>”</w:t>
      </w:r>
      <w:r>
        <w:rPr>
          <w:rFonts w:ascii="Times New Roman" w:eastAsia="仿宋" w:hAnsi="Times New Roman" w:cs="Times New Roman"/>
          <w:sz w:val="32"/>
          <w:szCs w:val="32"/>
        </w:rPr>
        <w:t>建设（优</w:t>
      </w:r>
      <w:r>
        <w:rPr>
          <w:rFonts w:ascii="Times New Roman" w:eastAsia="仿宋" w:hAnsi="Times New Roman" w:cs="Times New Roman"/>
          <w:sz w:val="32"/>
          <w:szCs w:val="32"/>
        </w:rPr>
        <w:lastRenderedPageBreak/>
        <w:t>秀教学团队和科技创新团队）和</w:t>
      </w:r>
      <w:r>
        <w:rPr>
          <w:rFonts w:ascii="Times New Roman" w:eastAsia="仿宋" w:hAnsi="Times New Roman" w:cs="Times New Roman"/>
          <w:sz w:val="32"/>
          <w:szCs w:val="32"/>
        </w:rPr>
        <w:t>“</w:t>
      </w:r>
      <w:r>
        <w:rPr>
          <w:rFonts w:ascii="Times New Roman" w:eastAsia="仿宋" w:hAnsi="Times New Roman" w:cs="Times New Roman"/>
          <w:sz w:val="32"/>
          <w:szCs w:val="32"/>
        </w:rPr>
        <w:t>双人才</w:t>
      </w:r>
      <w:r>
        <w:rPr>
          <w:rFonts w:ascii="Times New Roman" w:eastAsia="仿宋" w:hAnsi="Times New Roman" w:cs="Times New Roman"/>
          <w:sz w:val="32"/>
          <w:szCs w:val="32"/>
        </w:rPr>
        <w:t>”</w:t>
      </w:r>
      <w:r>
        <w:rPr>
          <w:rFonts w:ascii="Times New Roman" w:eastAsia="仿宋" w:hAnsi="Times New Roman" w:cs="Times New Roman"/>
          <w:sz w:val="32"/>
          <w:szCs w:val="32"/>
        </w:rPr>
        <w:t>培养（优秀教师人才和学生创新人才）跃上新台阶。</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）发挥激励机制，加强师德考核。强化教师的团队意识，增强教师的集体荣誉感，形成群策群力、互勉共进、团结协作、积极向上的工作氛围。建立师德师风表彰激励机制，集中宣传优秀教</w:t>
      </w:r>
      <w:r>
        <w:rPr>
          <w:rFonts w:ascii="Times New Roman" w:eastAsia="仿宋" w:hAnsi="Times New Roman" w:cs="Times New Roman"/>
          <w:sz w:val="32"/>
          <w:szCs w:val="32"/>
        </w:rPr>
        <w:t>师的典型事迹，努力营造崇尚师德、争创师德典型的良好舆论环境和社会氛围。加强师德师风建设过程管理，将师德师风建设列为考核指标；将教师爱生敬业、教书育人、为人师表、严谨治学等履行教师职业道德规范情况列入教师年度考评内容。完善学生评教机制，加强和改进师德建设的政策措施，充分发挥教职工代表大会、工会、学术委员会、教授委员会等组织在师德建设中的作用，建立师德师风建设督导机制。将师德考核作为教师考核的重要内容，坚持客观公正、公平公开原则，采取个人自评、学生测评、同事互评、单位考评等多种形式进行。严格实行惩罚机制，明确</w:t>
      </w:r>
      <w:r>
        <w:rPr>
          <w:rFonts w:ascii="Times New Roman" w:eastAsia="仿宋" w:hAnsi="Times New Roman" w:cs="Times New Roman"/>
          <w:sz w:val="32"/>
          <w:szCs w:val="32"/>
        </w:rPr>
        <w:t>“</w:t>
      </w:r>
      <w:r>
        <w:rPr>
          <w:rFonts w:ascii="Times New Roman" w:eastAsia="仿宋" w:hAnsi="Times New Roman" w:cs="Times New Roman"/>
          <w:sz w:val="32"/>
          <w:szCs w:val="32"/>
        </w:rPr>
        <w:t>师德红线</w:t>
      </w:r>
      <w:r>
        <w:rPr>
          <w:rFonts w:ascii="Times New Roman" w:eastAsia="仿宋" w:hAnsi="Times New Roman" w:cs="Times New Roman"/>
          <w:sz w:val="32"/>
          <w:szCs w:val="32"/>
        </w:rPr>
        <w:t>”</w:t>
      </w:r>
      <w:r>
        <w:rPr>
          <w:rFonts w:ascii="Times New Roman" w:eastAsia="仿宋" w:hAnsi="Times New Roman" w:cs="Times New Roman"/>
          <w:sz w:val="32"/>
          <w:szCs w:val="32"/>
        </w:rPr>
        <w:t>，对违反教师职业道德的行为做到有诉必查，有查必果，</w:t>
      </w:r>
      <w:proofErr w:type="gramStart"/>
      <w:r>
        <w:rPr>
          <w:rFonts w:ascii="Times New Roman" w:eastAsia="仿宋" w:hAnsi="Times New Roman" w:cs="Times New Roman"/>
          <w:sz w:val="32"/>
          <w:szCs w:val="32"/>
        </w:rPr>
        <w:t>有果必复</w:t>
      </w:r>
      <w:proofErr w:type="gramEnd"/>
      <w:r>
        <w:rPr>
          <w:rFonts w:ascii="Times New Roman" w:eastAsia="仿宋" w:hAnsi="Times New Roman" w:cs="Times New Roman"/>
          <w:sz w:val="32"/>
          <w:szCs w:val="32"/>
        </w:rPr>
        <w:t>。</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师德师风建设取得了明显成效。涌现出一批先进教师典型，如林占</w:t>
      </w:r>
      <w:proofErr w:type="gramStart"/>
      <w:r>
        <w:rPr>
          <w:rFonts w:ascii="Times New Roman" w:eastAsia="仿宋" w:hAnsi="Times New Roman" w:cs="Times New Roman"/>
          <w:sz w:val="32"/>
          <w:szCs w:val="32"/>
        </w:rPr>
        <w:t>熺</w:t>
      </w:r>
      <w:proofErr w:type="gramEnd"/>
      <w:r>
        <w:rPr>
          <w:rFonts w:ascii="Times New Roman" w:eastAsia="仿宋" w:hAnsi="Times New Roman" w:cs="Times New Roman"/>
          <w:sz w:val="32"/>
          <w:szCs w:val="32"/>
        </w:rPr>
        <w:t>研究员被党中央、国务院授予</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w:t>
      </w:r>
      <w:r>
        <w:rPr>
          <w:rFonts w:ascii="Times New Roman" w:eastAsia="仿宋" w:hAnsi="Times New Roman" w:cs="Times New Roman"/>
          <w:sz w:val="32"/>
          <w:szCs w:val="32"/>
        </w:rPr>
        <w:t>全国脱贫攻坚先进个人</w:t>
      </w:r>
      <w:r>
        <w:rPr>
          <w:rFonts w:ascii="Times New Roman" w:eastAsia="仿宋" w:hAnsi="Times New Roman" w:cs="Times New Roman"/>
          <w:sz w:val="32"/>
          <w:szCs w:val="32"/>
        </w:rPr>
        <w:t>”</w:t>
      </w:r>
      <w:r>
        <w:rPr>
          <w:rFonts w:ascii="Times New Roman" w:eastAsia="仿宋" w:hAnsi="Times New Roman" w:cs="Times New Roman"/>
          <w:sz w:val="32"/>
          <w:szCs w:val="32"/>
        </w:rPr>
        <w:t>荣誉称号，系</w:t>
      </w:r>
      <w:r>
        <w:rPr>
          <w:rFonts w:ascii="Times New Roman" w:eastAsia="仿宋" w:hAnsi="Times New Roman" w:cs="Times New Roman"/>
          <w:sz w:val="32"/>
          <w:szCs w:val="32"/>
        </w:rPr>
        <w:t xml:space="preserve"> 2016 </w:t>
      </w:r>
      <w:r>
        <w:rPr>
          <w:rFonts w:ascii="Times New Roman" w:eastAsia="仿宋" w:hAnsi="Times New Roman" w:cs="Times New Roman"/>
          <w:sz w:val="32"/>
          <w:szCs w:val="32"/>
        </w:rPr>
        <w:t>年以来福建省唯一</w:t>
      </w:r>
      <w:proofErr w:type="gramStart"/>
      <w:r>
        <w:rPr>
          <w:rFonts w:ascii="Times New Roman" w:eastAsia="仿宋" w:hAnsi="Times New Roman" w:cs="Times New Roman"/>
          <w:sz w:val="32"/>
          <w:szCs w:val="32"/>
        </w:rPr>
        <w:t>一个</w:t>
      </w:r>
      <w:proofErr w:type="gramEnd"/>
      <w:r>
        <w:rPr>
          <w:rFonts w:ascii="Times New Roman" w:eastAsia="仿宋" w:hAnsi="Times New Roman" w:cs="Times New Roman"/>
          <w:sz w:val="32"/>
          <w:szCs w:val="32"/>
        </w:rPr>
        <w:t>获奖人；吴林坤副教授入选</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w:t>
      </w:r>
      <w:r>
        <w:rPr>
          <w:rFonts w:ascii="Times New Roman" w:eastAsia="仿宋" w:hAnsi="Times New Roman" w:cs="Times New Roman"/>
          <w:sz w:val="32"/>
          <w:szCs w:val="32"/>
        </w:rPr>
        <w:t>福建省向上向善好青年</w:t>
      </w:r>
      <w:r>
        <w:rPr>
          <w:rFonts w:ascii="Times New Roman" w:eastAsia="仿宋" w:hAnsi="Times New Roman" w:cs="Times New Roman"/>
          <w:sz w:val="32"/>
          <w:szCs w:val="32"/>
        </w:rPr>
        <w:t>”</w:t>
      </w:r>
      <w:r>
        <w:rPr>
          <w:rFonts w:ascii="Times New Roman" w:eastAsia="仿宋" w:hAnsi="Times New Roman" w:cs="Times New Roman"/>
          <w:sz w:val="32"/>
          <w:szCs w:val="32"/>
        </w:rPr>
        <w:t>；张志兴副研究员被授予</w:t>
      </w:r>
      <w:r>
        <w:rPr>
          <w:rFonts w:ascii="Times New Roman" w:eastAsia="仿宋" w:hAnsi="Times New Roman" w:cs="Times New Roman"/>
          <w:sz w:val="32"/>
          <w:szCs w:val="32"/>
        </w:rPr>
        <w:t>2021</w:t>
      </w:r>
      <w:r>
        <w:rPr>
          <w:rFonts w:ascii="Times New Roman" w:eastAsia="仿宋" w:hAnsi="Times New Roman" w:cs="Times New Roman"/>
          <w:sz w:val="32"/>
          <w:szCs w:val="32"/>
        </w:rPr>
        <w:t>年度莆田市优秀科技特派员称号。</w:t>
      </w:r>
    </w:p>
    <w:p w:rsidR="0018290A" w:rsidRDefault="00EE0632" w:rsidP="0054171A">
      <w:pPr>
        <w:pStyle w:val="3"/>
        <w:numPr>
          <w:ilvl w:val="0"/>
          <w:numId w:val="3"/>
        </w:numPr>
        <w:spacing w:afterLines="50" w:after="120" w:line="600" w:lineRule="exact"/>
        <w:jc w:val="both"/>
        <w:rPr>
          <w:rFonts w:eastAsia="仿宋"/>
          <w:sz w:val="32"/>
        </w:rPr>
      </w:pPr>
      <w:bookmarkStart w:id="24" w:name="_Toc13592"/>
      <w:r>
        <w:rPr>
          <w:rFonts w:eastAsia="仿宋"/>
          <w:sz w:val="32"/>
        </w:rPr>
        <w:lastRenderedPageBreak/>
        <w:t>招生选拔</w:t>
      </w:r>
      <w:bookmarkEnd w:id="24"/>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以选拔优秀人才理念为核心，积极寻求在招生规模和生源质量上突破。加大对考生综合素质、发展潜能方面的考核力度，进一步深化研究生和导师双向选择，同时加大</w:t>
      </w:r>
      <w:r>
        <w:rPr>
          <w:rFonts w:ascii="Times New Roman" w:eastAsia="仿宋" w:hAnsi="Times New Roman" w:cs="Times New Roman"/>
          <w:sz w:val="32"/>
          <w:szCs w:val="32"/>
        </w:rPr>
        <w:t>接收推免生的力度。</w:t>
      </w:r>
    </w:p>
    <w:p w:rsidR="0018290A" w:rsidRDefault="00EE0632">
      <w:pPr>
        <w:spacing w:line="60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）加大招生宣传的力度，建立招生宣传长效机制</w:t>
      </w:r>
      <w:r>
        <w:rPr>
          <w:rFonts w:ascii="Times New Roman" w:eastAsia="仿宋" w:hAnsi="Times New Roman" w:cs="Times New Roman"/>
          <w:sz w:val="32"/>
          <w:szCs w:val="32"/>
        </w:rPr>
        <w:t>。通过开展学术会议、组组专家开展社会服务，发挥科研优势等统筹规划对外宣传，充分展示办学点办学实力和人才培养质量。建立相对稳定的招生宣传队伍，充分利用电话、</w:t>
      </w:r>
      <w:r>
        <w:rPr>
          <w:rFonts w:ascii="Times New Roman" w:eastAsia="仿宋" w:hAnsi="Times New Roman" w:cs="Times New Roman"/>
          <w:sz w:val="32"/>
          <w:szCs w:val="32"/>
        </w:rPr>
        <w:t>QQ</w:t>
      </w:r>
      <w:r>
        <w:rPr>
          <w:rFonts w:ascii="Times New Roman" w:eastAsia="仿宋" w:hAnsi="Times New Roman" w:cs="Times New Roman"/>
          <w:sz w:val="32"/>
          <w:szCs w:val="32"/>
        </w:rPr>
        <w:t>、学院</w:t>
      </w:r>
      <w:proofErr w:type="gramStart"/>
      <w:r>
        <w:rPr>
          <w:rFonts w:ascii="Times New Roman" w:eastAsia="仿宋" w:hAnsi="Times New Roman" w:cs="Times New Roman"/>
          <w:sz w:val="32"/>
          <w:szCs w:val="32"/>
        </w:rPr>
        <w:t>官网以及微信公众号</w:t>
      </w:r>
      <w:proofErr w:type="gramEnd"/>
      <w:r>
        <w:rPr>
          <w:rFonts w:ascii="Times New Roman" w:eastAsia="仿宋" w:hAnsi="Times New Roman" w:cs="Times New Roman"/>
          <w:sz w:val="32"/>
          <w:szCs w:val="32"/>
        </w:rPr>
        <w:t>等渠道不断完善招生宣传。在常态化疫情防控形势下，做好研究生招生工作，</w:t>
      </w:r>
      <w:r>
        <w:rPr>
          <w:rFonts w:ascii="Times New Roman" w:eastAsia="仿宋" w:hAnsi="Times New Roman" w:cs="Times New Roman"/>
          <w:sz w:val="32"/>
          <w:szCs w:val="32"/>
        </w:rPr>
        <w:t>2021</w:t>
      </w:r>
      <w:r>
        <w:rPr>
          <w:rFonts w:ascii="Times New Roman" w:eastAsia="仿宋" w:hAnsi="Times New Roman" w:cs="Times New Roman"/>
          <w:sz w:val="32"/>
          <w:szCs w:val="32"/>
        </w:rPr>
        <w:t>年研究生报考率不断提高，共录取博士研究生</w:t>
      </w:r>
      <w:r>
        <w:rPr>
          <w:rFonts w:ascii="Times New Roman" w:eastAsia="仿宋" w:hAnsi="Times New Roman" w:cs="Times New Roman"/>
          <w:sz w:val="32"/>
          <w:szCs w:val="32"/>
        </w:rPr>
        <w:t>9</w:t>
      </w:r>
      <w:r>
        <w:rPr>
          <w:rFonts w:ascii="Times New Roman" w:eastAsia="仿宋" w:hAnsi="Times New Roman" w:cs="Times New Roman"/>
          <w:sz w:val="32"/>
          <w:szCs w:val="32"/>
        </w:rPr>
        <w:t>人、硕士研究生</w:t>
      </w:r>
      <w:r>
        <w:rPr>
          <w:rFonts w:ascii="Times New Roman" w:eastAsia="仿宋" w:hAnsi="Times New Roman" w:cs="Times New Roman"/>
          <w:sz w:val="32"/>
          <w:szCs w:val="32"/>
        </w:rPr>
        <w:t>64</w:t>
      </w:r>
      <w:r>
        <w:rPr>
          <w:rFonts w:ascii="Times New Roman" w:eastAsia="仿宋" w:hAnsi="Times New Roman" w:cs="Times New Roman"/>
          <w:sz w:val="32"/>
          <w:szCs w:val="32"/>
        </w:rPr>
        <w:t>人。</w:t>
      </w:r>
    </w:p>
    <w:p w:rsidR="0018290A" w:rsidRDefault="00EE0632">
      <w:pPr>
        <w:spacing w:line="60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2</w:t>
      </w:r>
      <w:r>
        <w:rPr>
          <w:rFonts w:ascii="Times New Roman" w:eastAsia="仿宋" w:hAnsi="Times New Roman" w:cs="Times New Roman"/>
          <w:b/>
          <w:sz w:val="32"/>
          <w:szCs w:val="32"/>
        </w:rPr>
        <w:t>）规范招生工作，实施全过程监督</w:t>
      </w:r>
      <w:r>
        <w:rPr>
          <w:rFonts w:ascii="Times New Roman" w:eastAsia="仿宋" w:hAnsi="Times New Roman" w:cs="Times New Roman"/>
          <w:sz w:val="32"/>
          <w:szCs w:val="32"/>
        </w:rPr>
        <w:t>。围绕网络远程复试的新形式、新要求，制定了研究生复试录取工作实施细则、复试</w:t>
      </w:r>
      <w:proofErr w:type="gramStart"/>
      <w:r>
        <w:rPr>
          <w:rFonts w:ascii="Times New Roman" w:eastAsia="仿宋" w:hAnsi="Times New Roman" w:cs="Times New Roman"/>
          <w:sz w:val="32"/>
          <w:szCs w:val="32"/>
        </w:rPr>
        <w:t>试</w:t>
      </w:r>
      <w:proofErr w:type="gramEnd"/>
      <w:r>
        <w:rPr>
          <w:rFonts w:ascii="Times New Roman" w:eastAsia="仿宋" w:hAnsi="Times New Roman" w:cs="Times New Roman"/>
          <w:sz w:val="32"/>
          <w:szCs w:val="32"/>
        </w:rPr>
        <w:t>题库建设方案</w:t>
      </w:r>
      <w:r>
        <w:rPr>
          <w:rFonts w:ascii="Times New Roman" w:eastAsia="仿宋" w:hAnsi="Times New Roman" w:cs="Times New Roman"/>
          <w:sz w:val="32"/>
          <w:szCs w:val="32"/>
        </w:rPr>
        <w:t>、远程复试考场规则等，规范复试录取工作的各个环节。学院实施多层次、多维度的培训方案，确保复试工作参与人员培训全覆盖；制定网络远程复试面试系统考生操作指南，实现考生远程复试设备调试标准化。认真执行</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一</w:t>
      </w:r>
      <w:proofErr w:type="gramEnd"/>
      <w:r>
        <w:rPr>
          <w:rFonts w:ascii="Times New Roman" w:eastAsia="仿宋" w:hAnsi="Times New Roman" w:cs="Times New Roman"/>
          <w:sz w:val="32"/>
          <w:szCs w:val="32"/>
        </w:rPr>
        <w:t>平台、两识别、三随机、四比对</w:t>
      </w:r>
      <w:r>
        <w:rPr>
          <w:rFonts w:ascii="Times New Roman" w:eastAsia="仿宋" w:hAnsi="Times New Roman" w:cs="Times New Roman"/>
          <w:sz w:val="32"/>
          <w:szCs w:val="32"/>
        </w:rPr>
        <w:t>”</w:t>
      </w:r>
      <w:r>
        <w:rPr>
          <w:rFonts w:ascii="Times New Roman" w:eastAsia="仿宋" w:hAnsi="Times New Roman" w:cs="Times New Roman"/>
          <w:sz w:val="32"/>
          <w:szCs w:val="32"/>
        </w:rPr>
        <w:t>的要求，采用</w:t>
      </w:r>
      <w:r>
        <w:rPr>
          <w:rFonts w:ascii="Times New Roman" w:eastAsia="仿宋" w:hAnsi="Times New Roman" w:cs="Times New Roman"/>
          <w:sz w:val="32"/>
          <w:szCs w:val="32"/>
        </w:rPr>
        <w:t>“</w:t>
      </w:r>
      <w:r>
        <w:rPr>
          <w:rFonts w:ascii="Times New Roman" w:eastAsia="仿宋" w:hAnsi="Times New Roman" w:cs="Times New Roman"/>
          <w:sz w:val="32"/>
          <w:szCs w:val="32"/>
        </w:rPr>
        <w:t>双机位</w:t>
      </w:r>
      <w:r>
        <w:rPr>
          <w:rFonts w:ascii="Times New Roman" w:eastAsia="仿宋" w:hAnsi="Times New Roman" w:cs="Times New Roman"/>
          <w:sz w:val="32"/>
          <w:szCs w:val="32"/>
        </w:rPr>
        <w:t>”</w:t>
      </w:r>
      <w:r>
        <w:rPr>
          <w:rFonts w:ascii="Times New Roman" w:eastAsia="仿宋" w:hAnsi="Times New Roman" w:cs="Times New Roman"/>
          <w:sz w:val="32"/>
          <w:szCs w:val="32"/>
        </w:rPr>
        <w:t>，全方位监控考生复试；执行考前对考生身份证、准考证与视频人像进行核验，确认考生身份真实；做到考生复试顺序、专家分组、试题抽取三随机，院党委纪检委员监督复试录取工作全过程，确保考试公平。</w:t>
      </w:r>
    </w:p>
    <w:p w:rsidR="0018290A" w:rsidRDefault="00EE0632" w:rsidP="0054171A">
      <w:pPr>
        <w:pStyle w:val="3"/>
        <w:numPr>
          <w:ilvl w:val="0"/>
          <w:numId w:val="3"/>
        </w:numPr>
        <w:spacing w:afterLines="50" w:after="120" w:line="600" w:lineRule="exact"/>
        <w:jc w:val="both"/>
        <w:rPr>
          <w:rFonts w:eastAsia="仿宋"/>
          <w:sz w:val="32"/>
        </w:rPr>
      </w:pPr>
      <w:bookmarkStart w:id="25" w:name="_Toc9256"/>
      <w:r>
        <w:rPr>
          <w:rFonts w:eastAsia="仿宋"/>
          <w:sz w:val="32"/>
        </w:rPr>
        <w:lastRenderedPageBreak/>
        <w:t>课程教学</w:t>
      </w:r>
      <w:bookmarkEnd w:id="25"/>
    </w:p>
    <w:p w:rsidR="0018290A" w:rsidRDefault="00EE0632">
      <w:pPr>
        <w:spacing w:line="600" w:lineRule="exact"/>
        <w:ind w:firstLineChars="150" w:firstLine="482"/>
        <w:jc w:val="both"/>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）课程教学改革创新</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宋体" w:hAnsi="Times New Roman" w:cs="Times New Roman"/>
          <w:sz w:val="32"/>
          <w:szCs w:val="32"/>
        </w:rPr>
        <w:t>①</w:t>
      </w:r>
      <w:r>
        <w:rPr>
          <w:rFonts w:ascii="Times New Roman" w:eastAsia="仿宋" w:hAnsi="Times New Roman" w:cs="Times New Roman"/>
          <w:sz w:val="32"/>
          <w:szCs w:val="32"/>
        </w:rPr>
        <w:t>优化研究生课程体系，融入</w:t>
      </w:r>
      <w:proofErr w:type="gramStart"/>
      <w:r>
        <w:rPr>
          <w:rFonts w:ascii="Times New Roman" w:eastAsia="仿宋" w:hAnsi="Times New Roman" w:cs="Times New Roman"/>
          <w:sz w:val="32"/>
          <w:szCs w:val="32"/>
        </w:rPr>
        <w:t>思政教学</w:t>
      </w:r>
      <w:proofErr w:type="gramEnd"/>
      <w:r>
        <w:rPr>
          <w:rFonts w:ascii="Times New Roman" w:eastAsia="仿宋" w:hAnsi="Times New Roman" w:cs="Times New Roman"/>
          <w:sz w:val="32"/>
          <w:szCs w:val="32"/>
        </w:rPr>
        <w:t>元素。引导教师科研成果进教案、进课堂、进教材。例如《现代生态学研究方法与技术》课程，每次邀请一位学科带头人，结合其科研成果讲授科学研究的基本思路和方法；引导科研团队将成熟的实验技术体系转化成学生的实践项目。鼓励多学科交叉培养，拓宽研究生学术视野，激发创新思维；融入</w:t>
      </w:r>
      <w:proofErr w:type="gramStart"/>
      <w:r>
        <w:rPr>
          <w:rFonts w:ascii="Times New Roman" w:eastAsia="仿宋" w:hAnsi="Times New Roman" w:cs="Times New Roman"/>
          <w:sz w:val="32"/>
          <w:szCs w:val="32"/>
        </w:rPr>
        <w:t>思政教学</w:t>
      </w:r>
      <w:proofErr w:type="gramEnd"/>
      <w:r>
        <w:rPr>
          <w:rFonts w:ascii="Times New Roman" w:eastAsia="仿宋" w:hAnsi="Times New Roman" w:cs="Times New Roman"/>
          <w:sz w:val="32"/>
          <w:szCs w:val="32"/>
        </w:rPr>
        <w:t>元素，培养爱国情怀，</w:t>
      </w:r>
      <w:r>
        <w:rPr>
          <w:rFonts w:ascii="Times New Roman" w:eastAsia="仿宋" w:hAnsi="Times New Roman" w:cs="Times New Roman"/>
          <w:spacing w:val="-8"/>
          <w:sz w:val="32"/>
          <w:szCs w:val="32"/>
        </w:rPr>
        <w:t>获福建省教学成果奖特等奖</w:t>
      </w:r>
      <w:r>
        <w:rPr>
          <w:rFonts w:ascii="Times New Roman" w:eastAsia="仿宋" w:hAnsi="Times New Roman" w:cs="Times New Roman"/>
          <w:spacing w:val="-8"/>
          <w:sz w:val="32"/>
          <w:szCs w:val="32"/>
        </w:rPr>
        <w:t>1</w:t>
      </w:r>
      <w:r>
        <w:rPr>
          <w:rFonts w:ascii="Times New Roman" w:eastAsia="仿宋" w:hAnsi="Times New Roman" w:cs="Times New Roman"/>
          <w:spacing w:val="-8"/>
          <w:sz w:val="32"/>
          <w:szCs w:val="32"/>
        </w:rPr>
        <w:t>项、二等奖</w:t>
      </w:r>
      <w:r>
        <w:rPr>
          <w:rFonts w:ascii="Times New Roman" w:eastAsia="仿宋" w:hAnsi="Times New Roman" w:cs="Times New Roman"/>
          <w:spacing w:val="-8"/>
          <w:sz w:val="32"/>
          <w:szCs w:val="32"/>
        </w:rPr>
        <w:t>1</w:t>
      </w:r>
      <w:r>
        <w:rPr>
          <w:rFonts w:ascii="Times New Roman" w:eastAsia="仿宋" w:hAnsi="Times New Roman" w:cs="Times New Roman"/>
          <w:spacing w:val="-8"/>
          <w:sz w:val="32"/>
          <w:szCs w:val="32"/>
        </w:rPr>
        <w:t>项，获校级立项</w:t>
      </w:r>
      <w:proofErr w:type="gramStart"/>
      <w:r>
        <w:rPr>
          <w:rFonts w:ascii="Times New Roman" w:eastAsia="仿宋" w:hAnsi="Times New Roman" w:cs="Times New Roman"/>
          <w:spacing w:val="-8"/>
          <w:sz w:val="32"/>
          <w:szCs w:val="32"/>
        </w:rPr>
        <w:t>课程思政示范</w:t>
      </w:r>
      <w:proofErr w:type="gramEnd"/>
      <w:r>
        <w:rPr>
          <w:rFonts w:ascii="Times New Roman" w:eastAsia="仿宋" w:hAnsi="Times New Roman" w:cs="Times New Roman"/>
          <w:spacing w:val="-8"/>
          <w:sz w:val="32"/>
          <w:szCs w:val="32"/>
        </w:rPr>
        <w:t>课</w:t>
      </w:r>
      <w:r>
        <w:rPr>
          <w:rFonts w:ascii="Times New Roman" w:eastAsia="仿宋" w:hAnsi="Times New Roman" w:cs="Times New Roman"/>
          <w:spacing w:val="-8"/>
          <w:sz w:val="32"/>
          <w:szCs w:val="32"/>
        </w:rPr>
        <w:t>1</w:t>
      </w:r>
      <w:r>
        <w:rPr>
          <w:rFonts w:ascii="Times New Roman" w:eastAsia="仿宋" w:hAnsi="Times New Roman" w:cs="Times New Roman"/>
          <w:spacing w:val="-8"/>
          <w:sz w:val="32"/>
          <w:szCs w:val="32"/>
        </w:rPr>
        <w:t>项。</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宋体" w:hAnsi="Times New Roman" w:cs="Times New Roman"/>
          <w:sz w:val="32"/>
          <w:szCs w:val="32"/>
        </w:rPr>
        <w:t>②</w:t>
      </w:r>
      <w:r>
        <w:rPr>
          <w:rFonts w:ascii="Times New Roman" w:eastAsia="仿宋" w:hAnsi="Times New Roman" w:cs="Times New Roman"/>
          <w:sz w:val="32"/>
          <w:szCs w:val="32"/>
        </w:rPr>
        <w:t>加强研究生团队建设，实施团队间的差异化教学。根据研究方向，组成</w:t>
      </w:r>
      <w:r>
        <w:rPr>
          <w:rFonts w:ascii="Times New Roman" w:eastAsia="仿宋" w:hAnsi="Times New Roman" w:cs="Times New Roman"/>
          <w:sz w:val="32"/>
          <w:szCs w:val="32"/>
        </w:rPr>
        <w:t>6</w:t>
      </w:r>
      <w:r>
        <w:rPr>
          <w:rFonts w:ascii="Times New Roman" w:eastAsia="仿宋" w:hAnsi="Times New Roman" w:cs="Times New Roman"/>
          <w:sz w:val="32"/>
          <w:szCs w:val="32"/>
        </w:rPr>
        <w:t>个研究生团队；各由学科带头人牵头，配一名兼职班主</w:t>
      </w:r>
      <w:r>
        <w:rPr>
          <w:rFonts w:ascii="Times New Roman" w:eastAsia="仿宋" w:hAnsi="Times New Roman" w:cs="Times New Roman"/>
          <w:sz w:val="32"/>
          <w:szCs w:val="32"/>
        </w:rPr>
        <w:t>任。团队根据研究方向实施差异化教学：定期开展研究方向相关的文献阅读和汇报活动；开展一项实践训练，让学生掌握研究方向相关的基本实验技能，</w:t>
      </w:r>
      <w:r>
        <w:rPr>
          <w:rFonts w:ascii="Times New Roman" w:eastAsia="仿宋" w:hAnsi="Times New Roman" w:cs="Times New Roman"/>
          <w:sz w:val="32"/>
          <w:szCs w:val="32"/>
        </w:rPr>
        <w:t>2021</w:t>
      </w:r>
      <w:r>
        <w:rPr>
          <w:rFonts w:ascii="Times New Roman" w:eastAsia="仿宋" w:hAnsi="Times New Roman" w:cs="Times New Roman"/>
          <w:sz w:val="32"/>
          <w:szCs w:val="32"/>
        </w:rPr>
        <w:t>年获评校级优秀研究生导师团队。</w:t>
      </w:r>
    </w:p>
    <w:p w:rsidR="0018290A" w:rsidRDefault="00EE0632">
      <w:pPr>
        <w:spacing w:line="600" w:lineRule="exact"/>
        <w:ind w:firstLineChars="150" w:firstLine="482"/>
        <w:jc w:val="both"/>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2</w:t>
      </w:r>
      <w:r>
        <w:rPr>
          <w:rFonts w:ascii="Times New Roman" w:eastAsia="仿宋" w:hAnsi="Times New Roman" w:cs="Times New Roman"/>
          <w:b/>
          <w:sz w:val="32"/>
          <w:szCs w:val="32"/>
        </w:rPr>
        <w:t>）质量督导创新</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宋体" w:hAnsi="Times New Roman" w:cs="Times New Roman"/>
          <w:sz w:val="32"/>
          <w:szCs w:val="32"/>
        </w:rPr>
        <w:t>①</w:t>
      </w:r>
      <w:r>
        <w:rPr>
          <w:rFonts w:ascii="Times New Roman" w:eastAsia="仿宋" w:hAnsi="Times New Roman" w:cs="Times New Roman"/>
          <w:sz w:val="32"/>
          <w:szCs w:val="32"/>
        </w:rPr>
        <w:t>加强研究生教育教学改革，改进研究生课程评价体系。建立大专家和优秀教师为研究生上课制度，</w:t>
      </w:r>
      <w:proofErr w:type="gramStart"/>
      <w:r>
        <w:rPr>
          <w:rFonts w:ascii="Times New Roman" w:eastAsia="仿宋" w:hAnsi="Times New Roman" w:cs="Times New Roman"/>
          <w:sz w:val="32"/>
          <w:szCs w:val="32"/>
        </w:rPr>
        <w:t>优教优酬</w:t>
      </w:r>
      <w:proofErr w:type="gramEnd"/>
      <w:r>
        <w:rPr>
          <w:rFonts w:ascii="Times New Roman" w:eastAsia="仿宋" w:hAnsi="Times New Roman" w:cs="Times New Roman"/>
          <w:sz w:val="32"/>
          <w:szCs w:val="32"/>
        </w:rPr>
        <w:t>；引导教师和团队将科研成果转化为教学资源，加强课程督导对研究生培养的质量保障作用；评价核心课程的前沿交叉程度，</w:t>
      </w:r>
      <w:proofErr w:type="gramStart"/>
      <w:r>
        <w:rPr>
          <w:rFonts w:ascii="Times New Roman" w:eastAsia="仿宋" w:hAnsi="Times New Roman" w:cs="Times New Roman"/>
          <w:sz w:val="32"/>
          <w:szCs w:val="32"/>
        </w:rPr>
        <w:t>强化本硕博</w:t>
      </w:r>
      <w:proofErr w:type="gramEnd"/>
      <w:r>
        <w:rPr>
          <w:rFonts w:ascii="Times New Roman" w:eastAsia="仿宋" w:hAnsi="Times New Roman" w:cs="Times New Roman"/>
          <w:sz w:val="32"/>
          <w:szCs w:val="32"/>
        </w:rPr>
        <w:t>贯通的课程评价体系。</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宋体" w:hAnsi="Times New Roman" w:cs="Times New Roman"/>
          <w:sz w:val="32"/>
          <w:szCs w:val="32"/>
        </w:rPr>
        <w:lastRenderedPageBreak/>
        <w:t>②</w:t>
      </w:r>
      <w:r>
        <w:rPr>
          <w:rFonts w:ascii="Times New Roman" w:eastAsia="仿宋" w:hAnsi="Times New Roman" w:cs="Times New Roman"/>
          <w:sz w:val="32"/>
          <w:szCs w:val="32"/>
        </w:rPr>
        <w:t>成立生命科学学院研究生教育督导机构。该机构由学院教授委员会、学科委员会成员组成</w:t>
      </w:r>
      <w:r>
        <w:rPr>
          <w:rFonts w:ascii="Times New Roman" w:eastAsia="仿宋" w:hAnsi="Times New Roman" w:cs="Times New Roman"/>
          <w:sz w:val="32"/>
          <w:szCs w:val="32"/>
        </w:rPr>
        <w:t>，审查研究生课程体系设置、教学内容等，严把教学质量关。</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宋体" w:hAnsi="Times New Roman" w:cs="Times New Roman"/>
          <w:sz w:val="32"/>
          <w:szCs w:val="32"/>
        </w:rPr>
        <w:t>③</w:t>
      </w:r>
      <w:r>
        <w:rPr>
          <w:rFonts w:ascii="Times New Roman" w:eastAsia="仿宋" w:hAnsi="Times New Roman" w:cs="Times New Roman"/>
          <w:sz w:val="32"/>
          <w:szCs w:val="32"/>
        </w:rPr>
        <w:t>创新教学管理与监督。深化督导督查机制改革，</w:t>
      </w:r>
      <w:proofErr w:type="gramStart"/>
      <w:r>
        <w:rPr>
          <w:rFonts w:ascii="Times New Roman" w:eastAsia="仿宋" w:hAnsi="Times New Roman" w:cs="Times New Roman"/>
          <w:sz w:val="32"/>
          <w:szCs w:val="32"/>
        </w:rPr>
        <w:t>严格调</w:t>
      </w:r>
      <w:proofErr w:type="gramEnd"/>
      <w:r>
        <w:rPr>
          <w:rFonts w:ascii="Times New Roman" w:eastAsia="仿宋" w:hAnsi="Times New Roman" w:cs="Times New Roman"/>
          <w:sz w:val="32"/>
          <w:szCs w:val="32"/>
        </w:rPr>
        <w:t>停课申请制度。创新研究生在线评教体系，构建研究生与院校两级教学督导委员会互动交流平台，对研究生课程教学内容、课程秩序、课堂教学质量实现科学督导和有效评价。</w:t>
      </w:r>
    </w:p>
    <w:p w:rsidR="0018290A" w:rsidRDefault="00EE0632" w:rsidP="0054171A">
      <w:pPr>
        <w:pStyle w:val="3"/>
        <w:numPr>
          <w:ilvl w:val="0"/>
          <w:numId w:val="3"/>
        </w:numPr>
        <w:spacing w:afterLines="50" w:after="120" w:line="600" w:lineRule="exact"/>
        <w:jc w:val="both"/>
        <w:rPr>
          <w:rFonts w:eastAsia="仿宋"/>
          <w:sz w:val="32"/>
        </w:rPr>
      </w:pPr>
      <w:bookmarkStart w:id="26" w:name="_Toc9550"/>
      <w:r>
        <w:rPr>
          <w:rFonts w:eastAsia="仿宋"/>
          <w:sz w:val="32"/>
        </w:rPr>
        <w:t>导师管理</w:t>
      </w:r>
      <w:bookmarkEnd w:id="26"/>
    </w:p>
    <w:p w:rsidR="0018290A" w:rsidRDefault="00EE0632">
      <w:pPr>
        <w:spacing w:line="60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）健全导师工作规范，引导教师认真教书育人。</w:t>
      </w:r>
      <w:r>
        <w:rPr>
          <w:rFonts w:ascii="Times New Roman" w:eastAsia="仿宋" w:hAnsi="Times New Roman" w:cs="Times New Roman"/>
          <w:sz w:val="32"/>
          <w:szCs w:val="32"/>
        </w:rPr>
        <w:t>进一步强化导师的思想政治教育责任，引导研究生树立正确的世界观人生观价值观，恪守学术道德规范，推进研究生培养模式和机制改革，提高研究生培养质量。充分发挥研究生导师的作用，积极推进研究生导师指导研究</w:t>
      </w:r>
      <w:r>
        <w:rPr>
          <w:rFonts w:ascii="Times New Roman" w:eastAsia="仿宋" w:hAnsi="Times New Roman" w:cs="Times New Roman"/>
          <w:sz w:val="32"/>
          <w:szCs w:val="32"/>
        </w:rPr>
        <w:t>生开展</w:t>
      </w:r>
      <w:r>
        <w:rPr>
          <w:rFonts w:ascii="Times New Roman" w:eastAsia="仿宋" w:hAnsi="Times New Roman" w:cs="Times New Roman"/>
          <w:sz w:val="32"/>
          <w:szCs w:val="32"/>
        </w:rPr>
        <w:t>“</w:t>
      </w:r>
      <w:r>
        <w:rPr>
          <w:rFonts w:ascii="Times New Roman" w:eastAsia="仿宋" w:hAnsi="Times New Roman" w:cs="Times New Roman"/>
          <w:sz w:val="32"/>
          <w:szCs w:val="32"/>
        </w:rPr>
        <w:t>五个一</w:t>
      </w:r>
      <w:r>
        <w:rPr>
          <w:rFonts w:ascii="Times New Roman" w:eastAsia="仿宋" w:hAnsi="Times New Roman" w:cs="Times New Roman"/>
          <w:sz w:val="32"/>
          <w:szCs w:val="32"/>
        </w:rPr>
        <w:t>”</w:t>
      </w:r>
      <w:r>
        <w:rPr>
          <w:rFonts w:ascii="Times New Roman" w:eastAsia="仿宋" w:hAnsi="Times New Roman" w:cs="Times New Roman"/>
          <w:sz w:val="32"/>
          <w:szCs w:val="32"/>
        </w:rPr>
        <w:t>活动。组织开展了全国、全省研究生教育会议精神集中学习研讨会，围绕如何进一步提升研究生教育质量、深化研究生教育教学改革、加强研究生导师队伍建设等内容展开专题研讨，制订《生命科学学院研究生导师立德树人和指导行为考核评价实施办法（草案）》的意见。</w:t>
      </w:r>
    </w:p>
    <w:p w:rsidR="0018290A" w:rsidRDefault="00EE0632">
      <w:pPr>
        <w:spacing w:line="60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）严格导师准入制度，加强考核管理。</w:t>
      </w:r>
      <w:r>
        <w:rPr>
          <w:rFonts w:ascii="Times New Roman" w:eastAsia="仿宋" w:hAnsi="Times New Roman" w:cs="Times New Roman"/>
          <w:sz w:val="32"/>
          <w:szCs w:val="32"/>
        </w:rPr>
        <w:t>修订实施《福建农林大学生命科学学院研究生导师选</w:t>
      </w:r>
      <w:r>
        <w:rPr>
          <w:rFonts w:ascii="Times New Roman" w:eastAsia="仿宋" w:hAnsi="Times New Roman" w:cs="Times New Roman"/>
          <w:color w:val="000000" w:themeColor="text1"/>
          <w:sz w:val="32"/>
          <w:szCs w:val="32"/>
        </w:rPr>
        <w:t>聘工作办法》，进一步优化导师遴选条件和程序，每年对导师进行招生资格进行认定，确保将政治素质过硬、师德师风高尚、业务素质精湛</w:t>
      </w:r>
      <w:r>
        <w:rPr>
          <w:rFonts w:ascii="Times New Roman" w:eastAsia="仿宋" w:hAnsi="Times New Roman" w:cs="Times New Roman"/>
          <w:color w:val="000000" w:themeColor="text1"/>
          <w:sz w:val="32"/>
          <w:szCs w:val="32"/>
        </w:rPr>
        <w:lastRenderedPageBreak/>
        <w:t>的教师吸纳进入导师队伍。确立了导师指导过程与指导</w:t>
      </w:r>
      <w:r>
        <w:rPr>
          <w:rFonts w:ascii="Times New Roman" w:eastAsia="仿宋" w:hAnsi="Times New Roman" w:cs="Times New Roman"/>
          <w:color w:val="000000" w:themeColor="text1"/>
          <w:sz w:val="32"/>
          <w:szCs w:val="32"/>
        </w:rPr>
        <w:t>结果双向</w:t>
      </w:r>
      <w:r>
        <w:rPr>
          <w:rFonts w:ascii="Times New Roman" w:eastAsia="仿宋" w:hAnsi="Times New Roman" w:cs="Times New Roman"/>
          <w:sz w:val="32"/>
          <w:szCs w:val="32"/>
        </w:rPr>
        <w:t>监管的导师责任制。对不履行导师职责，难以保证培养质量的导师，减少或取消</w:t>
      </w:r>
      <w:r>
        <w:rPr>
          <w:rFonts w:ascii="Times New Roman" w:eastAsia="仿宋" w:hAnsi="Times New Roman" w:cs="Times New Roman"/>
          <w:sz w:val="32"/>
          <w:szCs w:val="32"/>
        </w:rPr>
        <w:t>1-3</w:t>
      </w:r>
      <w:r>
        <w:rPr>
          <w:rFonts w:ascii="Times New Roman" w:eastAsia="仿宋" w:hAnsi="Times New Roman" w:cs="Times New Roman"/>
          <w:sz w:val="32"/>
          <w:szCs w:val="32"/>
        </w:rPr>
        <w:t>年的招生资格。</w:t>
      </w:r>
    </w:p>
    <w:p w:rsidR="0018290A" w:rsidRDefault="00EE0632">
      <w:pPr>
        <w:spacing w:line="60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）持续开展导师能力提升工程。</w:t>
      </w:r>
      <w:r>
        <w:rPr>
          <w:rFonts w:ascii="Times New Roman" w:eastAsia="仿宋" w:hAnsi="Times New Roman" w:cs="Times New Roman"/>
          <w:sz w:val="32"/>
          <w:szCs w:val="32"/>
        </w:rPr>
        <w:t>增强导师责任意识和育人观念，帮助导师提高责任意识，明确导师岗位职责，提升育人水平。</w:t>
      </w:r>
      <w:r>
        <w:rPr>
          <w:rFonts w:ascii="Times New Roman" w:eastAsia="仿宋" w:hAnsi="Times New Roman" w:cs="Times New Roman"/>
          <w:sz w:val="32"/>
          <w:szCs w:val="32"/>
        </w:rPr>
        <w:t>2021</w:t>
      </w:r>
      <w:r>
        <w:rPr>
          <w:rFonts w:ascii="Times New Roman" w:eastAsia="仿宋" w:hAnsi="Times New Roman" w:cs="Times New Roman"/>
          <w:sz w:val="32"/>
          <w:szCs w:val="32"/>
        </w:rPr>
        <w:t>年通过线上、线下相结合的方式开展</w:t>
      </w:r>
      <w:r>
        <w:rPr>
          <w:rFonts w:ascii="Times New Roman" w:eastAsia="仿宋" w:hAnsi="Times New Roman" w:cs="Times New Roman"/>
          <w:sz w:val="32"/>
          <w:szCs w:val="32"/>
        </w:rPr>
        <w:t>4</w:t>
      </w:r>
      <w:r>
        <w:rPr>
          <w:rFonts w:ascii="Times New Roman" w:eastAsia="仿宋" w:hAnsi="Times New Roman" w:cs="Times New Roman"/>
          <w:sz w:val="32"/>
          <w:szCs w:val="32"/>
        </w:rPr>
        <w:t>场导师培训专题讲座。</w:t>
      </w:r>
    </w:p>
    <w:p w:rsidR="0018290A" w:rsidRDefault="00EE0632" w:rsidP="0054171A">
      <w:pPr>
        <w:pStyle w:val="3"/>
        <w:numPr>
          <w:ilvl w:val="0"/>
          <w:numId w:val="3"/>
        </w:numPr>
        <w:spacing w:afterLines="50" w:after="120" w:line="600" w:lineRule="exact"/>
        <w:jc w:val="both"/>
        <w:rPr>
          <w:rFonts w:eastAsia="仿宋"/>
          <w:sz w:val="32"/>
        </w:rPr>
      </w:pPr>
      <w:bookmarkStart w:id="27" w:name="_Toc27855"/>
      <w:r>
        <w:rPr>
          <w:rFonts w:eastAsia="仿宋"/>
          <w:sz w:val="32"/>
        </w:rPr>
        <w:t>学术训练</w:t>
      </w:r>
      <w:bookmarkEnd w:id="27"/>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学院着力培养研究生的理论研究能力和自主学习能力，针对研究生积极开展学术前沿、学术方法、学术道德三个方面的训练。一是邀请国内外知名专家学者为我院研究生做学术报告，积极推进研究生学术前沿训练工作常态化。二是以重大科研项目为平台，积极推进研究生学术方法训练工作有序化。以导师引领，积极建设研究生科研创新团队，营造学术氛围。开展组织福建农林大学生命科学学院研究生学术讨论会，推进研究生查阅中外文献方法训练、学术信息加工方法训练、学术表达方法训练等。三是注重培养研究生科研能力和创新能力，截止</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年举办了五届福建农林大</w:t>
      </w:r>
      <w:r>
        <w:rPr>
          <w:rFonts w:ascii="Times New Roman" w:eastAsia="仿宋" w:hAnsi="Times New Roman" w:cs="Times New Roman"/>
          <w:bCs/>
          <w:sz w:val="32"/>
          <w:szCs w:val="32"/>
        </w:rPr>
        <w:t>学生态学研究生创新论坛，支持将科研成果转化应用，推动产学研用紧密结合，鼓励学生参加创新创业比赛，提升研究生创新创业能力，</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年获全国大学生英语竞赛（</w:t>
      </w:r>
      <w:r>
        <w:rPr>
          <w:rFonts w:ascii="Times New Roman" w:eastAsia="仿宋" w:hAnsi="Times New Roman" w:cs="Times New Roman"/>
          <w:bCs/>
          <w:sz w:val="32"/>
          <w:szCs w:val="32"/>
        </w:rPr>
        <w:t>NECCS</w:t>
      </w:r>
      <w:r>
        <w:rPr>
          <w:rFonts w:ascii="Times New Roman" w:eastAsia="仿宋" w:hAnsi="Times New Roman" w:cs="Times New Roman"/>
          <w:bCs/>
          <w:sz w:val="32"/>
          <w:szCs w:val="32"/>
        </w:rPr>
        <w:t>）三等奖</w:t>
      </w:r>
      <w:r>
        <w:rPr>
          <w:rFonts w:ascii="Times New Roman" w:eastAsia="仿宋" w:hAnsi="Times New Roman" w:cs="Times New Roman"/>
          <w:bCs/>
          <w:sz w:val="32"/>
          <w:szCs w:val="32"/>
        </w:rPr>
        <w:t>1</w:t>
      </w:r>
      <w:r>
        <w:rPr>
          <w:rFonts w:ascii="Times New Roman" w:eastAsia="仿宋" w:hAnsi="Times New Roman" w:cs="Times New Roman"/>
          <w:bCs/>
          <w:sz w:val="32"/>
          <w:szCs w:val="32"/>
        </w:rPr>
        <w:t>项；四是以学风教育为抓手，培养研究生严谨认真的求学态</w:t>
      </w:r>
      <w:r>
        <w:rPr>
          <w:rFonts w:ascii="Times New Roman" w:eastAsia="仿宋" w:hAnsi="Times New Roman" w:cs="Times New Roman"/>
          <w:bCs/>
          <w:sz w:val="32"/>
          <w:szCs w:val="32"/>
        </w:rPr>
        <w:lastRenderedPageBreak/>
        <w:t>度和求真务实的科学精神。由导师指导研究生恪守学术道德规范，倡导研究生开展学术道德及学风教育，引导研究生树立正确的学术道德观念。</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年，在首届研究生科技周暨</w:t>
      </w:r>
      <w:proofErr w:type="gramStart"/>
      <w:r>
        <w:rPr>
          <w:rFonts w:ascii="Times New Roman" w:eastAsia="仿宋" w:hAnsi="Times New Roman" w:cs="Times New Roman"/>
          <w:bCs/>
          <w:sz w:val="32"/>
          <w:szCs w:val="32"/>
        </w:rPr>
        <w:t>首届新</w:t>
      </w:r>
      <w:proofErr w:type="gramEnd"/>
      <w:r>
        <w:rPr>
          <w:rFonts w:ascii="Times New Roman" w:eastAsia="仿宋" w:hAnsi="Times New Roman" w:cs="Times New Roman"/>
          <w:bCs/>
          <w:sz w:val="32"/>
          <w:szCs w:val="32"/>
        </w:rPr>
        <w:t>农科学术论坛中，</w:t>
      </w:r>
      <w:r>
        <w:rPr>
          <w:rFonts w:ascii="Times New Roman" w:eastAsia="仿宋" w:hAnsi="Times New Roman" w:cs="Times New Roman"/>
          <w:bCs/>
          <w:sz w:val="32"/>
          <w:szCs w:val="32"/>
        </w:rPr>
        <w:t>3</w:t>
      </w:r>
      <w:r>
        <w:rPr>
          <w:rFonts w:ascii="Times New Roman" w:eastAsia="仿宋" w:hAnsi="Times New Roman" w:cs="Times New Roman"/>
          <w:bCs/>
          <w:sz w:val="32"/>
          <w:szCs w:val="32"/>
        </w:rPr>
        <w:t>人获一等奖、</w:t>
      </w:r>
      <w:r>
        <w:rPr>
          <w:rFonts w:ascii="Times New Roman" w:eastAsia="仿宋" w:hAnsi="Times New Roman" w:cs="Times New Roman"/>
          <w:bCs/>
          <w:sz w:val="32"/>
          <w:szCs w:val="32"/>
        </w:rPr>
        <w:t>2</w:t>
      </w:r>
      <w:r>
        <w:rPr>
          <w:rFonts w:ascii="Times New Roman" w:eastAsia="仿宋" w:hAnsi="Times New Roman" w:cs="Times New Roman"/>
          <w:bCs/>
          <w:sz w:val="32"/>
          <w:szCs w:val="32"/>
        </w:rPr>
        <w:t>人获二等奖。</w:t>
      </w:r>
    </w:p>
    <w:p w:rsidR="0018290A" w:rsidRDefault="00EE0632">
      <w:pPr>
        <w:pStyle w:val="2"/>
        <w:spacing w:line="600" w:lineRule="exact"/>
        <w:ind w:left="595" w:firstLine="0"/>
        <w:jc w:val="both"/>
        <w:rPr>
          <w:rFonts w:ascii="Times New Roman" w:eastAsia="仿宋" w:hAnsi="Times New Roman" w:cs="Times New Roman"/>
          <w:sz w:val="32"/>
          <w:szCs w:val="32"/>
        </w:rPr>
      </w:pPr>
      <w:bookmarkStart w:id="28" w:name="_Toc21414"/>
      <w:r>
        <w:rPr>
          <w:rFonts w:ascii="Times New Roman" w:eastAsia="仿宋" w:hAnsi="Times New Roman" w:cs="Times New Roman"/>
          <w:sz w:val="32"/>
          <w:szCs w:val="32"/>
        </w:rPr>
        <w:t>（五）质量监控</w:t>
      </w:r>
      <w:bookmarkEnd w:id="28"/>
    </w:p>
    <w:p w:rsidR="0018290A" w:rsidRDefault="00EE0632" w:rsidP="0054171A">
      <w:pPr>
        <w:pStyle w:val="3"/>
        <w:numPr>
          <w:ilvl w:val="0"/>
          <w:numId w:val="4"/>
        </w:numPr>
        <w:spacing w:afterLines="50" w:after="120" w:line="600" w:lineRule="exact"/>
        <w:jc w:val="both"/>
        <w:rPr>
          <w:rFonts w:eastAsia="仿宋"/>
          <w:sz w:val="32"/>
        </w:rPr>
      </w:pPr>
      <w:bookmarkStart w:id="29" w:name="_Toc19583"/>
      <w:r>
        <w:rPr>
          <w:rFonts w:eastAsia="仿宋"/>
          <w:sz w:val="32"/>
        </w:rPr>
        <w:t>分流淘汰</w:t>
      </w:r>
      <w:bookmarkEnd w:id="29"/>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加强研究生培养过程管理，进一步规范研究生培养各环节考</w:t>
      </w:r>
      <w:r>
        <w:rPr>
          <w:rFonts w:ascii="Times New Roman" w:eastAsia="仿宋" w:hAnsi="Times New Roman" w:cs="Times New Roman"/>
          <w:bCs/>
          <w:sz w:val="32"/>
          <w:szCs w:val="32"/>
        </w:rPr>
        <w:t>核流程，严格执行《福建农林大学学术型研究生开题执行的暂行规定》《福建农林大学学术型研究生中期考核办法》《福建农林大学硕博连读研究生选拔办法》。通过中期考核对研究生的学习和科研进行全面检查，未通过中期考核的研究生进行分流淘汰。中期考核合格后才能进入论文写作阶段，中期考核优秀的研究生可以申请提前</w:t>
      </w:r>
      <w:proofErr w:type="gramStart"/>
      <w:r>
        <w:rPr>
          <w:rFonts w:ascii="Times New Roman" w:eastAsia="仿宋" w:hAnsi="Times New Roman" w:cs="Times New Roman"/>
          <w:bCs/>
          <w:sz w:val="32"/>
          <w:szCs w:val="32"/>
        </w:rPr>
        <w:t>毕业及硕博</w:t>
      </w:r>
      <w:proofErr w:type="gramEnd"/>
      <w:r>
        <w:rPr>
          <w:rFonts w:ascii="Times New Roman" w:eastAsia="仿宋" w:hAnsi="Times New Roman" w:cs="Times New Roman"/>
          <w:bCs/>
          <w:sz w:val="32"/>
          <w:szCs w:val="32"/>
        </w:rPr>
        <w:t>连读。</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年，未出现中期考核不合格的情况。</w:t>
      </w:r>
    </w:p>
    <w:p w:rsidR="0018290A" w:rsidRDefault="00EE0632" w:rsidP="0054171A">
      <w:pPr>
        <w:pStyle w:val="3"/>
        <w:numPr>
          <w:ilvl w:val="0"/>
          <w:numId w:val="5"/>
        </w:numPr>
        <w:spacing w:afterLines="50" w:after="120" w:line="600" w:lineRule="exact"/>
        <w:jc w:val="both"/>
        <w:rPr>
          <w:rFonts w:eastAsia="仿宋"/>
          <w:sz w:val="32"/>
        </w:rPr>
      </w:pPr>
      <w:bookmarkStart w:id="30" w:name="_Toc27011"/>
      <w:r>
        <w:rPr>
          <w:rFonts w:eastAsia="仿宋"/>
          <w:sz w:val="32"/>
        </w:rPr>
        <w:t>学位论文</w:t>
      </w:r>
      <w:bookmarkEnd w:id="30"/>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学位</w:t>
      </w:r>
      <w:proofErr w:type="gramStart"/>
      <w:r>
        <w:rPr>
          <w:rFonts w:ascii="Times New Roman" w:eastAsia="仿宋" w:hAnsi="Times New Roman" w:cs="Times New Roman"/>
          <w:bCs/>
          <w:sz w:val="32"/>
          <w:szCs w:val="32"/>
        </w:rPr>
        <w:t>点抓住</w:t>
      </w:r>
      <w:proofErr w:type="gramEnd"/>
      <w:r>
        <w:rPr>
          <w:rFonts w:ascii="Times New Roman" w:eastAsia="仿宋" w:hAnsi="Times New Roman" w:cs="Times New Roman"/>
          <w:bCs/>
          <w:sz w:val="32"/>
          <w:szCs w:val="32"/>
        </w:rPr>
        <w:t>学位论文选题、开题论证、中期考核、评阅、答辩、学位评定等关键环节对研究生学位论文研究的进展督促和质量把关作用，进一步规范研究生培养各环节考核流</w:t>
      </w:r>
      <w:r>
        <w:rPr>
          <w:rFonts w:ascii="Times New Roman" w:eastAsia="仿宋" w:hAnsi="Times New Roman" w:cs="Times New Roman"/>
          <w:bCs/>
          <w:sz w:val="32"/>
          <w:szCs w:val="32"/>
        </w:rPr>
        <w:t>程，强化过程管理，明确考核要求。健全学术不端行为的防范与惩处机制。对学术不端行为实施评奖评优、学位授予一票否决制；强化导师对研究生论文发表、论文送审的知情权、监督权与责任担当；开展专项检查，推动学位授予工作中学术</w:t>
      </w:r>
      <w:r>
        <w:rPr>
          <w:rFonts w:ascii="Times New Roman" w:eastAsia="仿宋" w:hAnsi="Times New Roman" w:cs="Times New Roman"/>
          <w:bCs/>
          <w:sz w:val="32"/>
          <w:szCs w:val="32"/>
        </w:rPr>
        <w:lastRenderedPageBreak/>
        <w:t>道德与学术规范建设。进一步细分压实研究生、导师、学位论文答辩委员会、学位评定委员会等在保证学位论文质量方面的责任。近两年，</w:t>
      </w:r>
      <w:proofErr w:type="gramStart"/>
      <w:r>
        <w:rPr>
          <w:rFonts w:ascii="Times New Roman" w:eastAsia="仿宋" w:hAnsi="Times New Roman" w:cs="Times New Roman"/>
          <w:bCs/>
          <w:sz w:val="32"/>
          <w:szCs w:val="32"/>
        </w:rPr>
        <w:t>盲审的</w:t>
      </w:r>
      <w:proofErr w:type="gramEnd"/>
      <w:r>
        <w:rPr>
          <w:rFonts w:ascii="Times New Roman" w:eastAsia="仿宋" w:hAnsi="Times New Roman" w:cs="Times New Roman"/>
          <w:bCs/>
          <w:sz w:val="32"/>
          <w:szCs w:val="32"/>
        </w:rPr>
        <w:t>论文获得同行专家较高评价</w:t>
      </w:r>
      <w:r>
        <w:rPr>
          <w:rFonts w:ascii="Times New Roman" w:eastAsia="仿宋" w:hAnsi="Times New Roman" w:cs="Times New Roman"/>
          <w:bCs/>
          <w:color w:val="000000" w:themeColor="text1"/>
          <w:sz w:val="32"/>
          <w:szCs w:val="32"/>
        </w:rPr>
        <w:t>，获省级</w:t>
      </w:r>
      <w:bookmarkStart w:id="31" w:name="_Hlk93162665"/>
      <w:r>
        <w:rPr>
          <w:rFonts w:ascii="Times New Roman" w:eastAsia="仿宋" w:hAnsi="Times New Roman" w:cs="Times New Roman"/>
          <w:bCs/>
          <w:color w:val="000000" w:themeColor="text1"/>
          <w:sz w:val="32"/>
          <w:szCs w:val="32"/>
        </w:rPr>
        <w:t>优秀博士学位论文</w:t>
      </w:r>
      <w:r>
        <w:rPr>
          <w:rFonts w:ascii="Times New Roman" w:eastAsia="仿宋" w:hAnsi="Times New Roman" w:cs="Times New Roman"/>
          <w:bCs/>
          <w:color w:val="000000" w:themeColor="text1"/>
          <w:sz w:val="32"/>
          <w:szCs w:val="32"/>
        </w:rPr>
        <w:t>1</w:t>
      </w:r>
      <w:r>
        <w:rPr>
          <w:rFonts w:ascii="Times New Roman" w:eastAsia="仿宋" w:hAnsi="Times New Roman" w:cs="Times New Roman"/>
          <w:bCs/>
          <w:color w:val="000000" w:themeColor="text1"/>
          <w:sz w:val="32"/>
          <w:szCs w:val="32"/>
        </w:rPr>
        <w:t>篇</w:t>
      </w:r>
      <w:bookmarkEnd w:id="31"/>
      <w:r>
        <w:rPr>
          <w:rFonts w:ascii="Times New Roman" w:eastAsia="仿宋" w:hAnsi="Times New Roman" w:cs="Times New Roman"/>
          <w:bCs/>
          <w:color w:val="000000" w:themeColor="text1"/>
          <w:sz w:val="32"/>
          <w:szCs w:val="32"/>
        </w:rPr>
        <w:t>，省级</w:t>
      </w:r>
      <w:bookmarkStart w:id="32" w:name="_Hlk93162687"/>
      <w:r>
        <w:rPr>
          <w:rFonts w:ascii="Times New Roman" w:eastAsia="仿宋" w:hAnsi="Times New Roman" w:cs="Times New Roman"/>
          <w:bCs/>
          <w:color w:val="000000" w:themeColor="text1"/>
          <w:sz w:val="32"/>
          <w:szCs w:val="32"/>
        </w:rPr>
        <w:t>优秀硕士学位论文</w:t>
      </w:r>
      <w:bookmarkEnd w:id="32"/>
      <w:r>
        <w:rPr>
          <w:rFonts w:ascii="Times New Roman" w:eastAsia="仿宋" w:hAnsi="Times New Roman" w:cs="Times New Roman"/>
          <w:bCs/>
          <w:color w:val="000000" w:themeColor="text1"/>
          <w:sz w:val="32"/>
          <w:szCs w:val="32"/>
        </w:rPr>
        <w:t>2</w:t>
      </w:r>
      <w:r>
        <w:rPr>
          <w:rFonts w:ascii="Times New Roman" w:eastAsia="仿宋" w:hAnsi="Times New Roman" w:cs="Times New Roman"/>
          <w:bCs/>
          <w:color w:val="000000" w:themeColor="text1"/>
          <w:sz w:val="32"/>
          <w:szCs w:val="32"/>
        </w:rPr>
        <w:t>篇，获校级优秀博士学位论文</w:t>
      </w:r>
      <w:r>
        <w:rPr>
          <w:rFonts w:ascii="Times New Roman" w:eastAsia="仿宋" w:hAnsi="Times New Roman" w:cs="Times New Roman"/>
          <w:bCs/>
          <w:color w:val="000000" w:themeColor="text1"/>
          <w:sz w:val="32"/>
          <w:szCs w:val="32"/>
        </w:rPr>
        <w:t>6</w:t>
      </w:r>
      <w:r>
        <w:rPr>
          <w:rFonts w:ascii="Times New Roman" w:eastAsia="仿宋" w:hAnsi="Times New Roman" w:cs="Times New Roman"/>
          <w:bCs/>
          <w:color w:val="000000" w:themeColor="text1"/>
          <w:sz w:val="32"/>
          <w:szCs w:val="32"/>
        </w:rPr>
        <w:t>篇，获校级优秀硕士学位论文</w:t>
      </w:r>
      <w:r>
        <w:rPr>
          <w:rFonts w:ascii="Times New Roman" w:eastAsia="仿宋" w:hAnsi="Times New Roman" w:cs="Times New Roman"/>
          <w:bCs/>
          <w:color w:val="000000" w:themeColor="text1"/>
          <w:sz w:val="32"/>
          <w:szCs w:val="32"/>
        </w:rPr>
        <w:t>15</w:t>
      </w:r>
      <w:r>
        <w:rPr>
          <w:rFonts w:ascii="Times New Roman" w:eastAsia="仿宋" w:hAnsi="Times New Roman" w:cs="Times New Roman"/>
          <w:bCs/>
          <w:color w:val="000000" w:themeColor="text1"/>
          <w:sz w:val="32"/>
          <w:szCs w:val="32"/>
        </w:rPr>
        <w:t>篇。</w:t>
      </w:r>
    </w:p>
    <w:p w:rsidR="0018290A" w:rsidRDefault="00EE0632" w:rsidP="0054171A">
      <w:pPr>
        <w:pStyle w:val="3"/>
        <w:numPr>
          <w:ilvl w:val="0"/>
          <w:numId w:val="5"/>
        </w:numPr>
        <w:spacing w:afterLines="50" w:after="120" w:line="600" w:lineRule="exact"/>
        <w:jc w:val="both"/>
        <w:rPr>
          <w:rFonts w:eastAsia="仿宋"/>
          <w:sz w:val="32"/>
        </w:rPr>
      </w:pPr>
      <w:bookmarkStart w:id="33" w:name="_Toc3258"/>
      <w:r>
        <w:rPr>
          <w:rFonts w:eastAsia="仿宋"/>
          <w:sz w:val="32"/>
        </w:rPr>
        <w:t>学风教育</w:t>
      </w:r>
      <w:bookmarkEnd w:id="33"/>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全过程强化学风教育。将</w:t>
      </w:r>
      <w:r>
        <w:rPr>
          <w:rFonts w:ascii="Times New Roman" w:eastAsia="仿宋" w:hAnsi="Times New Roman" w:cs="Times New Roman"/>
          <w:bCs/>
          <w:sz w:val="32"/>
          <w:szCs w:val="32"/>
        </w:rPr>
        <w:t>学风和学术道德作为入学教育重要内容，精设计、准发力、求实效，牢固树立育人为本、因材施教的思想，全面实施学风建设系统工程，制定了一系列学风建设举措，培养素质高、基础厚、能力强，具有创新精神的应用型人才。</w:t>
      </w:r>
    </w:p>
    <w:p w:rsidR="0018290A" w:rsidRDefault="00EE0632">
      <w:pPr>
        <w:pStyle w:val="a0"/>
        <w:spacing w:line="600" w:lineRule="exact"/>
        <w:ind w:firstLineChars="150" w:firstLine="482"/>
        <w:jc w:val="both"/>
        <w:rPr>
          <w:rFonts w:eastAsia="仿宋" w:cs="Times New Roman"/>
          <w:b/>
          <w:sz w:val="32"/>
          <w:szCs w:val="32"/>
        </w:rPr>
      </w:pPr>
      <w:r>
        <w:rPr>
          <w:rFonts w:eastAsia="仿宋" w:cs="Times New Roman"/>
          <w:b/>
          <w:sz w:val="32"/>
          <w:szCs w:val="32"/>
        </w:rPr>
        <w:t>（</w:t>
      </w:r>
      <w:r>
        <w:rPr>
          <w:rFonts w:eastAsia="仿宋" w:cs="Times New Roman"/>
          <w:b/>
          <w:sz w:val="32"/>
          <w:szCs w:val="32"/>
        </w:rPr>
        <w:t>1</w:t>
      </w:r>
      <w:r>
        <w:rPr>
          <w:rFonts w:eastAsia="仿宋" w:cs="Times New Roman"/>
          <w:b/>
          <w:sz w:val="32"/>
          <w:szCs w:val="32"/>
        </w:rPr>
        <w:t>）严守学术道德底线，严把论文质量关</w:t>
      </w:r>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制定了《研究生学位论文学术不端行为检测及处理办法（暂行）》，严明了学术纪律，坚持了学位论文</w:t>
      </w:r>
      <w:r>
        <w:rPr>
          <w:rFonts w:ascii="Times New Roman" w:eastAsia="仿宋" w:hAnsi="Times New Roman" w:cs="Times New Roman"/>
          <w:bCs/>
          <w:sz w:val="32"/>
          <w:szCs w:val="32"/>
        </w:rPr>
        <w:t>“</w:t>
      </w:r>
      <w:r>
        <w:rPr>
          <w:rFonts w:ascii="Times New Roman" w:eastAsia="仿宋" w:hAnsi="Times New Roman" w:cs="Times New Roman"/>
          <w:bCs/>
          <w:sz w:val="32"/>
          <w:szCs w:val="32"/>
        </w:rPr>
        <w:t>双盲审</w:t>
      </w:r>
      <w:r>
        <w:rPr>
          <w:rFonts w:ascii="Times New Roman" w:eastAsia="仿宋" w:hAnsi="Times New Roman" w:cs="Times New Roman"/>
          <w:bCs/>
          <w:sz w:val="32"/>
          <w:szCs w:val="32"/>
        </w:rPr>
        <w:t>”</w:t>
      </w:r>
      <w:r>
        <w:rPr>
          <w:rFonts w:ascii="Times New Roman" w:eastAsia="仿宋" w:hAnsi="Times New Roman" w:cs="Times New Roman"/>
          <w:bCs/>
          <w:sz w:val="32"/>
          <w:szCs w:val="32"/>
        </w:rPr>
        <w:t>制度。开展科学道德和学风教育主题教育活动，将对学术道德的建设宣传贯穿研究生的学习与生活日常，引导学生树立正确观念、严守学术道德底线，培育良好学术道德。对研究生学术不端行为</w:t>
      </w:r>
      <w:r>
        <w:rPr>
          <w:rFonts w:ascii="Times New Roman" w:eastAsia="仿宋" w:hAnsi="Times New Roman" w:cs="Times New Roman"/>
          <w:bCs/>
          <w:sz w:val="32"/>
          <w:szCs w:val="32"/>
        </w:rPr>
        <w:t>零容忍，严格执行学位论文检测办法，重复率超过</w:t>
      </w:r>
      <w:r>
        <w:rPr>
          <w:rFonts w:ascii="Times New Roman" w:eastAsia="仿宋" w:hAnsi="Times New Roman" w:cs="Times New Roman"/>
          <w:bCs/>
          <w:sz w:val="32"/>
          <w:szCs w:val="32"/>
        </w:rPr>
        <w:t xml:space="preserve">20% </w:t>
      </w:r>
      <w:r>
        <w:rPr>
          <w:rFonts w:ascii="Times New Roman" w:eastAsia="仿宋" w:hAnsi="Times New Roman" w:cs="Times New Roman"/>
          <w:bCs/>
          <w:sz w:val="32"/>
          <w:szCs w:val="32"/>
        </w:rPr>
        <w:t>（含</w:t>
      </w:r>
      <w:r>
        <w:rPr>
          <w:rFonts w:ascii="Times New Roman" w:eastAsia="仿宋" w:hAnsi="Times New Roman" w:cs="Times New Roman"/>
          <w:bCs/>
          <w:sz w:val="32"/>
          <w:szCs w:val="32"/>
        </w:rPr>
        <w:t>20%</w:t>
      </w:r>
      <w:r>
        <w:rPr>
          <w:rFonts w:ascii="Times New Roman" w:eastAsia="仿宋" w:hAnsi="Times New Roman" w:cs="Times New Roman"/>
          <w:bCs/>
          <w:sz w:val="32"/>
          <w:szCs w:val="32"/>
        </w:rPr>
        <w:t>），一律取消答辩资格。充分发挥导师第一责任人的作用，协助做好学生工作。通过加强学术道德制度建设，扭转学术研究的功利导向与浮躁风气，为师生教研工作和学习的开展营造风清气正的科研环境。</w:t>
      </w:r>
    </w:p>
    <w:p w:rsidR="0018290A" w:rsidRDefault="00EE0632">
      <w:pPr>
        <w:spacing w:line="600" w:lineRule="exact"/>
        <w:ind w:firstLineChars="200" w:firstLine="643"/>
        <w:jc w:val="both"/>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）榜样引领，树立崇高学术理想</w:t>
      </w:r>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研究生入学之初，邀请学科带头人及学科资深教授为新生开办学科介绍讲座，分析未来的学科前沿发展方向，鼓励研究生树立崇高学术理想、勇攀学术高峰。在学期间，学院邀请知名专家学者，围绕学生论文写作技巧、学界热点话题等主题举办学术讲座，通过对专业</w:t>
      </w:r>
      <w:r>
        <w:rPr>
          <w:rFonts w:ascii="Times New Roman" w:eastAsia="仿宋" w:hAnsi="Times New Roman" w:cs="Times New Roman"/>
          <w:bCs/>
          <w:sz w:val="32"/>
          <w:szCs w:val="32"/>
        </w:rPr>
        <w:t>知识和技能的学习打好坚实的专业基础，鼓励学生在扎实专业的基础上拓宽视野、坚定创新自信、主动担当作为，始终保持对未知领域的好奇心和探索激情，跳出舒适区、勇蹚深水区、敢闯</w:t>
      </w:r>
      <w:r>
        <w:rPr>
          <w:rFonts w:ascii="Times New Roman" w:eastAsia="仿宋" w:hAnsi="Times New Roman" w:cs="Times New Roman"/>
          <w:bCs/>
          <w:sz w:val="32"/>
          <w:szCs w:val="32"/>
        </w:rPr>
        <w:t>“</w:t>
      </w:r>
      <w:r>
        <w:rPr>
          <w:rFonts w:ascii="Times New Roman" w:eastAsia="仿宋" w:hAnsi="Times New Roman" w:cs="Times New Roman"/>
          <w:bCs/>
          <w:sz w:val="32"/>
          <w:szCs w:val="32"/>
        </w:rPr>
        <w:t>无人区</w:t>
      </w:r>
      <w:r>
        <w:rPr>
          <w:rFonts w:ascii="Times New Roman" w:eastAsia="仿宋" w:hAnsi="Times New Roman" w:cs="Times New Roman"/>
          <w:bCs/>
          <w:sz w:val="32"/>
          <w:szCs w:val="32"/>
        </w:rPr>
        <w:t>”</w:t>
      </w:r>
      <w:r>
        <w:rPr>
          <w:rFonts w:ascii="Times New Roman" w:eastAsia="仿宋" w:hAnsi="Times New Roman" w:cs="Times New Roman"/>
          <w:bCs/>
          <w:sz w:val="32"/>
          <w:szCs w:val="32"/>
        </w:rPr>
        <w:t>，用专业知识真正解决实际问题，不断向科学技术广度和深度进军。</w:t>
      </w:r>
    </w:p>
    <w:p w:rsidR="0018290A" w:rsidRDefault="00EE0632">
      <w:pPr>
        <w:pStyle w:val="3"/>
        <w:numPr>
          <w:ilvl w:val="0"/>
          <w:numId w:val="5"/>
        </w:numPr>
        <w:spacing w:line="600" w:lineRule="exact"/>
        <w:jc w:val="both"/>
        <w:rPr>
          <w:rFonts w:eastAsia="仿宋"/>
          <w:sz w:val="32"/>
        </w:rPr>
      </w:pPr>
      <w:bookmarkStart w:id="34" w:name="_Toc16769"/>
      <w:r>
        <w:rPr>
          <w:rFonts w:eastAsia="仿宋"/>
          <w:sz w:val="32"/>
        </w:rPr>
        <w:t>就业发展</w:t>
      </w:r>
      <w:bookmarkEnd w:id="34"/>
    </w:p>
    <w:p w:rsidR="0018290A" w:rsidRDefault="00EE0632">
      <w:pPr>
        <w:spacing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color w:val="000000" w:themeColor="text1"/>
          <w:sz w:val="32"/>
          <w:szCs w:val="32"/>
        </w:rPr>
        <w:t>2021</w:t>
      </w:r>
      <w:r>
        <w:rPr>
          <w:rFonts w:ascii="Times New Roman" w:eastAsia="仿宋" w:hAnsi="Times New Roman" w:cs="Times New Roman"/>
          <w:bCs/>
          <w:color w:val="000000" w:themeColor="text1"/>
          <w:sz w:val="32"/>
          <w:szCs w:val="32"/>
        </w:rPr>
        <w:t>学年生态学学位点共有全日制博士毕业生</w:t>
      </w:r>
      <w:r>
        <w:rPr>
          <w:rFonts w:ascii="Times New Roman" w:eastAsia="仿宋" w:hAnsi="Times New Roman" w:cs="Times New Roman"/>
          <w:bCs/>
          <w:color w:val="000000" w:themeColor="text1"/>
          <w:sz w:val="32"/>
          <w:szCs w:val="32"/>
        </w:rPr>
        <w:t>7</w:t>
      </w:r>
      <w:r>
        <w:rPr>
          <w:rFonts w:ascii="Times New Roman" w:eastAsia="仿宋" w:hAnsi="Times New Roman" w:cs="Times New Roman"/>
          <w:bCs/>
          <w:color w:val="000000" w:themeColor="text1"/>
          <w:sz w:val="32"/>
          <w:szCs w:val="32"/>
        </w:rPr>
        <w:t>名和全日制硕士毕业生</w:t>
      </w:r>
      <w:r>
        <w:rPr>
          <w:rFonts w:ascii="Times New Roman" w:eastAsia="仿宋" w:hAnsi="Times New Roman" w:cs="Times New Roman"/>
          <w:bCs/>
          <w:color w:val="000000" w:themeColor="text1"/>
          <w:sz w:val="32"/>
          <w:szCs w:val="32"/>
        </w:rPr>
        <w:t>35</w:t>
      </w:r>
      <w:r>
        <w:rPr>
          <w:rFonts w:ascii="Times New Roman" w:eastAsia="仿宋" w:hAnsi="Times New Roman" w:cs="Times New Roman"/>
          <w:bCs/>
          <w:color w:val="000000" w:themeColor="text1"/>
          <w:sz w:val="32"/>
          <w:szCs w:val="32"/>
        </w:rPr>
        <w:t>名。博士毕业生的就业单位类型分布上，有</w:t>
      </w:r>
      <w:r>
        <w:rPr>
          <w:rFonts w:ascii="Times New Roman" w:eastAsia="仿宋" w:hAnsi="Times New Roman" w:cs="Times New Roman"/>
          <w:bCs/>
          <w:color w:val="000000" w:themeColor="text1"/>
          <w:sz w:val="32"/>
          <w:szCs w:val="32"/>
        </w:rPr>
        <w:t>6</w:t>
      </w:r>
      <w:r>
        <w:rPr>
          <w:rFonts w:ascii="Times New Roman" w:eastAsia="仿宋" w:hAnsi="Times New Roman" w:cs="Times New Roman"/>
          <w:bCs/>
          <w:color w:val="000000" w:themeColor="text1"/>
          <w:sz w:val="32"/>
          <w:szCs w:val="32"/>
        </w:rPr>
        <w:t>名同学在高等教育单位工作，</w:t>
      </w:r>
      <w:r>
        <w:rPr>
          <w:rFonts w:ascii="Times New Roman" w:eastAsia="仿宋" w:hAnsi="Times New Roman" w:cs="Times New Roman"/>
          <w:bCs/>
          <w:color w:val="000000" w:themeColor="text1"/>
          <w:sz w:val="32"/>
          <w:szCs w:val="32"/>
        </w:rPr>
        <w:t>1</w:t>
      </w:r>
      <w:r>
        <w:rPr>
          <w:rFonts w:ascii="Times New Roman" w:eastAsia="仿宋" w:hAnsi="Times New Roman" w:cs="Times New Roman"/>
          <w:bCs/>
          <w:color w:val="000000" w:themeColor="text1"/>
          <w:sz w:val="32"/>
          <w:szCs w:val="32"/>
        </w:rPr>
        <w:t>名同学在其他类型就业。硕士毕业生的就业单位分型分布上，有</w:t>
      </w:r>
      <w:r>
        <w:rPr>
          <w:rFonts w:ascii="Times New Roman" w:eastAsia="仿宋" w:hAnsi="Times New Roman" w:cs="Times New Roman"/>
          <w:bCs/>
          <w:color w:val="000000" w:themeColor="text1"/>
          <w:sz w:val="32"/>
          <w:szCs w:val="32"/>
        </w:rPr>
        <w:t>2</w:t>
      </w:r>
      <w:r>
        <w:rPr>
          <w:rFonts w:ascii="Times New Roman" w:eastAsia="仿宋" w:hAnsi="Times New Roman" w:cs="Times New Roman"/>
          <w:bCs/>
          <w:color w:val="000000" w:themeColor="text1"/>
          <w:sz w:val="32"/>
          <w:szCs w:val="32"/>
        </w:rPr>
        <w:t>名同学在党政机关单位工作，</w:t>
      </w:r>
      <w:r>
        <w:rPr>
          <w:rFonts w:ascii="Times New Roman" w:eastAsia="仿宋" w:hAnsi="Times New Roman" w:cs="Times New Roman"/>
          <w:bCs/>
          <w:color w:val="000000" w:themeColor="text1"/>
          <w:sz w:val="32"/>
          <w:szCs w:val="32"/>
        </w:rPr>
        <w:t>1</w:t>
      </w:r>
      <w:r>
        <w:rPr>
          <w:rFonts w:ascii="Times New Roman" w:eastAsia="仿宋" w:hAnsi="Times New Roman" w:cs="Times New Roman"/>
          <w:bCs/>
          <w:color w:val="000000" w:themeColor="text1"/>
          <w:sz w:val="32"/>
          <w:szCs w:val="32"/>
        </w:rPr>
        <w:t>名同学在高等教育单位工作，</w:t>
      </w:r>
      <w:r>
        <w:rPr>
          <w:rFonts w:ascii="Times New Roman" w:eastAsia="仿宋" w:hAnsi="Times New Roman" w:cs="Times New Roman"/>
          <w:bCs/>
          <w:color w:val="000000" w:themeColor="text1"/>
          <w:sz w:val="32"/>
          <w:szCs w:val="32"/>
        </w:rPr>
        <w:t>3</w:t>
      </w:r>
      <w:r>
        <w:rPr>
          <w:rFonts w:ascii="Times New Roman" w:eastAsia="仿宋" w:hAnsi="Times New Roman" w:cs="Times New Roman"/>
          <w:bCs/>
          <w:color w:val="000000" w:themeColor="text1"/>
          <w:sz w:val="32"/>
          <w:szCs w:val="32"/>
        </w:rPr>
        <w:t>名同学在中初</w:t>
      </w:r>
      <w:r>
        <w:rPr>
          <w:rFonts w:ascii="Times New Roman" w:eastAsia="仿宋" w:hAnsi="Times New Roman" w:cs="Times New Roman"/>
          <w:bCs/>
          <w:color w:val="000000" w:themeColor="text1"/>
          <w:sz w:val="32"/>
          <w:szCs w:val="32"/>
        </w:rPr>
        <w:t>等教育单位，</w:t>
      </w:r>
      <w:r>
        <w:rPr>
          <w:rFonts w:ascii="Times New Roman" w:eastAsia="仿宋" w:hAnsi="Times New Roman" w:cs="Times New Roman"/>
          <w:bCs/>
          <w:color w:val="000000" w:themeColor="text1"/>
          <w:sz w:val="32"/>
          <w:szCs w:val="32"/>
        </w:rPr>
        <w:t>3</w:t>
      </w:r>
      <w:r>
        <w:rPr>
          <w:rFonts w:ascii="Times New Roman" w:eastAsia="仿宋" w:hAnsi="Times New Roman" w:cs="Times New Roman"/>
          <w:bCs/>
          <w:color w:val="000000" w:themeColor="text1"/>
          <w:sz w:val="32"/>
          <w:szCs w:val="32"/>
        </w:rPr>
        <w:t>名同学在科研设计单位，</w:t>
      </w:r>
      <w:r>
        <w:rPr>
          <w:rFonts w:ascii="Times New Roman" w:eastAsia="仿宋" w:hAnsi="Times New Roman" w:cs="Times New Roman"/>
          <w:bCs/>
          <w:color w:val="000000" w:themeColor="text1"/>
          <w:sz w:val="32"/>
          <w:szCs w:val="32"/>
        </w:rPr>
        <w:t>1</w:t>
      </w:r>
      <w:r>
        <w:rPr>
          <w:rFonts w:ascii="Times New Roman" w:eastAsia="仿宋" w:hAnsi="Times New Roman" w:cs="Times New Roman"/>
          <w:bCs/>
          <w:color w:val="000000" w:themeColor="text1"/>
          <w:sz w:val="32"/>
          <w:szCs w:val="32"/>
        </w:rPr>
        <w:t>名同学在其他</w:t>
      </w:r>
      <w:r>
        <w:rPr>
          <w:rFonts w:ascii="Times New Roman" w:eastAsia="仿宋" w:hAnsi="Times New Roman" w:cs="Times New Roman"/>
          <w:bCs/>
          <w:sz w:val="32"/>
          <w:szCs w:val="32"/>
        </w:rPr>
        <w:t>事业单位，</w:t>
      </w:r>
      <w:r>
        <w:rPr>
          <w:rFonts w:ascii="Times New Roman" w:eastAsia="仿宋" w:hAnsi="Times New Roman" w:cs="Times New Roman"/>
          <w:bCs/>
          <w:sz w:val="32"/>
          <w:szCs w:val="32"/>
        </w:rPr>
        <w:t>14</w:t>
      </w:r>
      <w:r>
        <w:rPr>
          <w:rFonts w:ascii="Times New Roman" w:eastAsia="仿宋" w:hAnsi="Times New Roman" w:cs="Times New Roman"/>
          <w:bCs/>
          <w:sz w:val="32"/>
          <w:szCs w:val="32"/>
        </w:rPr>
        <w:t>名同学在民营企业，</w:t>
      </w:r>
      <w:r>
        <w:rPr>
          <w:rFonts w:ascii="Times New Roman" w:eastAsia="仿宋" w:hAnsi="Times New Roman" w:cs="Times New Roman"/>
          <w:bCs/>
          <w:sz w:val="32"/>
          <w:szCs w:val="32"/>
        </w:rPr>
        <w:t>7</w:t>
      </w:r>
      <w:r>
        <w:rPr>
          <w:rFonts w:ascii="Times New Roman" w:eastAsia="仿宋" w:hAnsi="Times New Roman" w:cs="Times New Roman"/>
          <w:bCs/>
          <w:sz w:val="32"/>
          <w:szCs w:val="32"/>
        </w:rPr>
        <w:t>名同学继续深造攻读博士学位，</w:t>
      </w:r>
      <w:r>
        <w:rPr>
          <w:rFonts w:ascii="Times New Roman" w:eastAsia="仿宋" w:hAnsi="Times New Roman" w:cs="Times New Roman"/>
          <w:bCs/>
          <w:color w:val="000000" w:themeColor="text1"/>
          <w:sz w:val="32"/>
          <w:szCs w:val="32"/>
        </w:rPr>
        <w:t>3</w:t>
      </w:r>
      <w:r>
        <w:rPr>
          <w:rFonts w:ascii="Times New Roman" w:eastAsia="仿宋" w:hAnsi="Times New Roman" w:cs="Times New Roman"/>
          <w:bCs/>
          <w:color w:val="000000" w:themeColor="text1"/>
          <w:sz w:val="32"/>
          <w:szCs w:val="32"/>
        </w:rPr>
        <w:t>名同学在其他类型就业，</w:t>
      </w:r>
      <w:r>
        <w:rPr>
          <w:rFonts w:ascii="Times New Roman" w:eastAsia="仿宋" w:hAnsi="Times New Roman" w:cs="Times New Roman"/>
          <w:bCs/>
          <w:sz w:val="32"/>
          <w:szCs w:val="32"/>
        </w:rPr>
        <w:t>毕业生就业积极，就业涉及面广。</w:t>
      </w:r>
    </w:p>
    <w:p w:rsidR="0018290A" w:rsidRDefault="00EE0632">
      <w:pPr>
        <w:pStyle w:val="1"/>
        <w:numPr>
          <w:ilvl w:val="0"/>
          <w:numId w:val="6"/>
        </w:numPr>
        <w:spacing w:line="600" w:lineRule="exact"/>
        <w:jc w:val="both"/>
        <w:rPr>
          <w:rFonts w:ascii="Times New Roman" w:eastAsia="黑体" w:hAnsi="Times New Roman" w:cs="Times New Roman"/>
          <w:sz w:val="32"/>
          <w:szCs w:val="32"/>
        </w:rPr>
      </w:pPr>
      <w:bookmarkStart w:id="35" w:name="_Toc24664"/>
      <w:r>
        <w:rPr>
          <w:rFonts w:ascii="Times New Roman" w:eastAsia="黑体" w:hAnsi="Times New Roman" w:cs="Times New Roman"/>
          <w:sz w:val="32"/>
          <w:szCs w:val="32"/>
        </w:rPr>
        <w:t>工作特色与成效</w:t>
      </w:r>
      <w:bookmarkEnd w:id="35"/>
    </w:p>
    <w:p w:rsidR="0018290A" w:rsidRDefault="00EE0632">
      <w:pPr>
        <w:pStyle w:val="a0"/>
        <w:spacing w:line="600" w:lineRule="exact"/>
        <w:ind w:firstLineChars="200" w:firstLine="640"/>
        <w:jc w:val="both"/>
        <w:rPr>
          <w:rFonts w:eastAsia="仿宋" w:cs="Times New Roman"/>
          <w:bCs/>
          <w:sz w:val="32"/>
          <w:szCs w:val="32"/>
        </w:rPr>
      </w:pPr>
      <w:r>
        <w:rPr>
          <w:rFonts w:eastAsia="仿宋" w:cs="Times New Roman"/>
          <w:bCs/>
          <w:sz w:val="32"/>
          <w:szCs w:val="32"/>
        </w:rPr>
        <w:t>在校党委和院党委的正确指导下，学位点以习近平新时代中国特色社会主义思想为指导，坚守为党育人为国育才初</w:t>
      </w:r>
      <w:r>
        <w:rPr>
          <w:rFonts w:eastAsia="仿宋" w:cs="Times New Roman"/>
          <w:bCs/>
          <w:sz w:val="32"/>
          <w:szCs w:val="32"/>
        </w:rPr>
        <w:lastRenderedPageBreak/>
        <w:t>心使命，将</w:t>
      </w:r>
      <w:r>
        <w:rPr>
          <w:rFonts w:eastAsia="仿宋" w:cs="Times New Roman"/>
          <w:bCs/>
          <w:sz w:val="32"/>
          <w:szCs w:val="32"/>
        </w:rPr>
        <w:t>“</w:t>
      </w:r>
      <w:r>
        <w:rPr>
          <w:rFonts w:eastAsia="仿宋" w:cs="Times New Roman"/>
          <w:bCs/>
          <w:sz w:val="32"/>
          <w:szCs w:val="32"/>
        </w:rPr>
        <w:t>立德树人、强学报国</w:t>
      </w:r>
      <w:r>
        <w:rPr>
          <w:rFonts w:eastAsia="仿宋" w:cs="Times New Roman"/>
          <w:bCs/>
          <w:sz w:val="32"/>
          <w:szCs w:val="32"/>
        </w:rPr>
        <w:t>”</w:t>
      </w:r>
      <w:r>
        <w:rPr>
          <w:rFonts w:eastAsia="仿宋" w:cs="Times New Roman"/>
          <w:bCs/>
          <w:sz w:val="32"/>
          <w:szCs w:val="32"/>
        </w:rPr>
        <w:t>理念融入教学、科研、管理、服务的全方位各环节，坚持党建引领学科发展，深化</w:t>
      </w:r>
      <w:r>
        <w:rPr>
          <w:rFonts w:eastAsia="仿宋" w:cs="Times New Roman"/>
          <w:bCs/>
          <w:sz w:val="32"/>
          <w:szCs w:val="32"/>
        </w:rPr>
        <w:t>“</w:t>
      </w:r>
      <w:r>
        <w:rPr>
          <w:rFonts w:eastAsia="仿宋" w:cs="Times New Roman"/>
          <w:bCs/>
          <w:sz w:val="32"/>
          <w:szCs w:val="32"/>
        </w:rPr>
        <w:t>三全育人</w:t>
      </w:r>
      <w:r>
        <w:rPr>
          <w:rFonts w:eastAsia="仿宋" w:cs="Times New Roman"/>
          <w:bCs/>
          <w:sz w:val="32"/>
          <w:szCs w:val="32"/>
        </w:rPr>
        <w:t>”</w:t>
      </w:r>
      <w:r>
        <w:rPr>
          <w:rFonts w:eastAsia="仿宋" w:cs="Times New Roman"/>
          <w:bCs/>
          <w:sz w:val="32"/>
          <w:szCs w:val="32"/>
        </w:rPr>
        <w:t>综合改革，深入开展</w:t>
      </w:r>
      <w:proofErr w:type="gramStart"/>
      <w:r>
        <w:rPr>
          <w:rFonts w:eastAsia="仿宋" w:cs="Times New Roman"/>
          <w:bCs/>
          <w:sz w:val="32"/>
          <w:szCs w:val="32"/>
        </w:rPr>
        <w:t>课程思政建设</w:t>
      </w:r>
      <w:proofErr w:type="gramEnd"/>
      <w:r>
        <w:rPr>
          <w:rFonts w:eastAsia="仿宋" w:cs="Times New Roman"/>
          <w:bCs/>
          <w:sz w:val="32"/>
          <w:szCs w:val="32"/>
        </w:rPr>
        <w:t>，促进优良党风形成，以党风建设带动学风建设</w:t>
      </w:r>
      <w:r>
        <w:rPr>
          <w:rFonts w:eastAsia="仿宋" w:cs="Times New Roman"/>
          <w:bCs/>
          <w:sz w:val="32"/>
          <w:szCs w:val="32"/>
        </w:rPr>
        <w:t>，培养德智体美劳全面发展的社会主义建设者和接班人。</w:t>
      </w:r>
    </w:p>
    <w:p w:rsidR="0018290A" w:rsidRDefault="00EE0632">
      <w:pPr>
        <w:pStyle w:val="2"/>
        <w:spacing w:line="600" w:lineRule="exact"/>
        <w:ind w:left="595" w:firstLine="0"/>
        <w:jc w:val="both"/>
        <w:rPr>
          <w:rFonts w:ascii="Times New Roman" w:eastAsia="楷体" w:hAnsi="Times New Roman" w:cs="Times New Roman"/>
          <w:sz w:val="32"/>
          <w:szCs w:val="32"/>
        </w:rPr>
      </w:pPr>
      <w:bookmarkStart w:id="36" w:name="_Toc93071106"/>
      <w:bookmarkStart w:id="37" w:name="_Toc17146"/>
      <w:r>
        <w:rPr>
          <w:rFonts w:ascii="Times New Roman" w:eastAsia="楷体" w:hAnsi="Times New Roman" w:cs="Times New Roman"/>
          <w:sz w:val="32"/>
          <w:szCs w:val="32"/>
        </w:rPr>
        <w:t>（一）</w:t>
      </w:r>
      <w:bookmarkEnd w:id="36"/>
      <w:r>
        <w:rPr>
          <w:rFonts w:ascii="Times New Roman" w:eastAsia="楷体" w:hAnsi="Times New Roman" w:cs="Times New Roman"/>
          <w:sz w:val="32"/>
          <w:szCs w:val="32"/>
        </w:rPr>
        <w:t>党建工作出成效</w:t>
      </w:r>
      <w:bookmarkEnd w:id="37"/>
    </w:p>
    <w:p w:rsidR="0018290A" w:rsidRDefault="00EE0632">
      <w:pPr>
        <w:pStyle w:val="a0"/>
        <w:spacing w:line="600" w:lineRule="exact"/>
        <w:ind w:firstLineChars="200" w:firstLine="640"/>
        <w:jc w:val="both"/>
        <w:rPr>
          <w:rFonts w:eastAsia="仿宋" w:cs="Times New Roman"/>
          <w:sz w:val="32"/>
          <w:szCs w:val="32"/>
        </w:rPr>
      </w:pPr>
      <w:r>
        <w:rPr>
          <w:rFonts w:eastAsia="仿宋" w:cs="Times New Roman"/>
          <w:sz w:val="32"/>
          <w:szCs w:val="32"/>
        </w:rPr>
        <w:t>打造</w:t>
      </w:r>
      <w:r>
        <w:rPr>
          <w:rFonts w:eastAsia="仿宋" w:cs="Times New Roman"/>
          <w:sz w:val="32"/>
          <w:szCs w:val="32"/>
        </w:rPr>
        <w:t>“</w:t>
      </w:r>
      <w:r>
        <w:rPr>
          <w:rFonts w:eastAsia="仿宋" w:cs="Times New Roman"/>
          <w:sz w:val="32"/>
          <w:szCs w:val="32"/>
        </w:rPr>
        <w:t>学科</w:t>
      </w:r>
      <w:r>
        <w:rPr>
          <w:rFonts w:eastAsia="仿宋" w:cs="Times New Roman"/>
          <w:sz w:val="32"/>
          <w:szCs w:val="32"/>
        </w:rPr>
        <w:t>+</w:t>
      </w:r>
      <w:r>
        <w:rPr>
          <w:rFonts w:eastAsia="仿宋" w:cs="Times New Roman"/>
          <w:sz w:val="32"/>
          <w:szCs w:val="32"/>
        </w:rPr>
        <w:t>党建</w:t>
      </w:r>
      <w:r>
        <w:rPr>
          <w:rFonts w:eastAsia="仿宋" w:cs="Times New Roman"/>
          <w:sz w:val="32"/>
          <w:szCs w:val="32"/>
        </w:rPr>
        <w:t>”</w:t>
      </w:r>
      <w:r>
        <w:rPr>
          <w:rFonts w:eastAsia="仿宋" w:cs="Times New Roman"/>
          <w:sz w:val="32"/>
          <w:szCs w:val="32"/>
        </w:rPr>
        <w:t>三结合特色，将立德树人与</w:t>
      </w:r>
      <w:proofErr w:type="gramStart"/>
      <w:r>
        <w:rPr>
          <w:rFonts w:eastAsia="仿宋" w:cs="Times New Roman"/>
          <w:sz w:val="32"/>
          <w:szCs w:val="32"/>
        </w:rPr>
        <w:t>课程思政相</w:t>
      </w:r>
      <w:proofErr w:type="gramEnd"/>
      <w:r>
        <w:rPr>
          <w:rFonts w:eastAsia="仿宋" w:cs="Times New Roman"/>
          <w:sz w:val="32"/>
          <w:szCs w:val="32"/>
        </w:rPr>
        <w:t>结合、人才培养与社会服务相结合、支部党建与学科发展相结合，以学科平台为依托，以党支部为纽带，以科教融合为路径，促进青年教师成长和创新型研究生培养，使</w:t>
      </w:r>
      <w:r>
        <w:rPr>
          <w:rFonts w:eastAsia="仿宋" w:cs="Times New Roman"/>
          <w:sz w:val="32"/>
          <w:szCs w:val="32"/>
        </w:rPr>
        <w:t>“</w:t>
      </w:r>
      <w:r>
        <w:rPr>
          <w:rFonts w:eastAsia="仿宋" w:cs="Times New Roman"/>
          <w:sz w:val="32"/>
          <w:szCs w:val="32"/>
        </w:rPr>
        <w:t>双团队</w:t>
      </w:r>
      <w:r>
        <w:rPr>
          <w:rFonts w:eastAsia="仿宋" w:cs="Times New Roman"/>
          <w:sz w:val="32"/>
          <w:szCs w:val="32"/>
        </w:rPr>
        <w:t>”</w:t>
      </w:r>
      <w:r>
        <w:rPr>
          <w:rFonts w:eastAsia="仿宋" w:cs="Times New Roman"/>
          <w:sz w:val="32"/>
          <w:szCs w:val="32"/>
        </w:rPr>
        <w:t>建设（优秀教学团队和科技创新团队）和</w:t>
      </w:r>
      <w:r>
        <w:rPr>
          <w:rFonts w:eastAsia="仿宋" w:cs="Times New Roman"/>
          <w:sz w:val="32"/>
          <w:szCs w:val="32"/>
        </w:rPr>
        <w:t>“</w:t>
      </w:r>
      <w:r>
        <w:rPr>
          <w:rFonts w:eastAsia="仿宋" w:cs="Times New Roman"/>
          <w:sz w:val="32"/>
          <w:szCs w:val="32"/>
        </w:rPr>
        <w:t>双人才</w:t>
      </w:r>
      <w:r>
        <w:rPr>
          <w:rFonts w:eastAsia="仿宋" w:cs="Times New Roman"/>
          <w:sz w:val="32"/>
          <w:szCs w:val="32"/>
        </w:rPr>
        <w:t>”</w:t>
      </w:r>
      <w:r>
        <w:rPr>
          <w:rFonts w:eastAsia="仿宋" w:cs="Times New Roman"/>
          <w:sz w:val="32"/>
          <w:szCs w:val="32"/>
        </w:rPr>
        <w:t>培养（优秀教师人才和学生创新人才）跃上新台阶，培养出了福建省农业生态学优秀教学团队、福建省生态学优秀教学团队、福建省科技创新团队、省</w:t>
      </w:r>
      <w:r>
        <w:rPr>
          <w:rFonts w:eastAsia="仿宋" w:cs="Times New Roman"/>
          <w:sz w:val="32"/>
          <w:szCs w:val="32"/>
        </w:rPr>
        <w:t>/</w:t>
      </w:r>
      <w:r>
        <w:rPr>
          <w:rFonts w:eastAsia="仿宋" w:cs="Times New Roman"/>
          <w:sz w:val="32"/>
          <w:szCs w:val="32"/>
        </w:rPr>
        <w:t>校级优秀教师和各类创新型研究生。</w:t>
      </w:r>
    </w:p>
    <w:p w:rsidR="0018290A" w:rsidRDefault="00EE0632">
      <w:pPr>
        <w:pStyle w:val="a0"/>
        <w:spacing w:line="600" w:lineRule="exact"/>
        <w:ind w:firstLineChars="200" w:firstLine="640"/>
        <w:jc w:val="both"/>
        <w:rPr>
          <w:rFonts w:eastAsia="仿宋" w:cs="Times New Roman"/>
          <w:sz w:val="32"/>
          <w:szCs w:val="32"/>
        </w:rPr>
      </w:pPr>
      <w:r>
        <w:rPr>
          <w:rFonts w:eastAsia="仿宋" w:cs="Times New Roman"/>
          <w:sz w:val="32"/>
          <w:szCs w:val="32"/>
        </w:rPr>
        <w:t>以生态学师生党</w:t>
      </w:r>
      <w:r>
        <w:rPr>
          <w:rFonts w:eastAsia="仿宋" w:cs="Times New Roman"/>
          <w:sz w:val="32"/>
          <w:szCs w:val="32"/>
        </w:rPr>
        <w:t>员为基础，建立了农业生态研究所党支部。支部认真学习贯彻习近平新时代中国特色社会主义思想、习近平总书记系列重要讲话精神，引导师生党员坚持</w:t>
      </w:r>
      <w:r>
        <w:rPr>
          <w:rFonts w:eastAsia="仿宋" w:cs="Times New Roman"/>
          <w:sz w:val="32"/>
          <w:szCs w:val="32"/>
        </w:rPr>
        <w:t>“</w:t>
      </w:r>
      <w:r>
        <w:rPr>
          <w:rFonts w:eastAsia="仿宋" w:cs="Times New Roman"/>
          <w:sz w:val="32"/>
          <w:szCs w:val="32"/>
        </w:rPr>
        <w:t>两个确立</w:t>
      </w:r>
      <w:r>
        <w:rPr>
          <w:rFonts w:eastAsia="仿宋" w:cs="Times New Roman"/>
          <w:sz w:val="32"/>
          <w:szCs w:val="32"/>
        </w:rPr>
        <w:t>”</w:t>
      </w:r>
      <w:r>
        <w:rPr>
          <w:rFonts w:eastAsia="仿宋" w:cs="Times New Roman"/>
          <w:sz w:val="32"/>
          <w:szCs w:val="32"/>
        </w:rPr>
        <w:t>，树牢</w:t>
      </w:r>
      <w:r>
        <w:rPr>
          <w:rFonts w:eastAsia="仿宋" w:cs="Times New Roman"/>
          <w:sz w:val="32"/>
          <w:szCs w:val="32"/>
        </w:rPr>
        <w:t>“</w:t>
      </w:r>
      <w:r>
        <w:rPr>
          <w:rFonts w:eastAsia="仿宋" w:cs="Times New Roman"/>
          <w:sz w:val="32"/>
          <w:szCs w:val="32"/>
        </w:rPr>
        <w:t>四个意识</w:t>
      </w:r>
      <w:r>
        <w:rPr>
          <w:rFonts w:eastAsia="仿宋" w:cs="Times New Roman"/>
          <w:sz w:val="32"/>
          <w:szCs w:val="32"/>
        </w:rPr>
        <w:t>”</w:t>
      </w:r>
      <w:r>
        <w:rPr>
          <w:rFonts w:eastAsia="仿宋" w:cs="Times New Roman"/>
          <w:sz w:val="32"/>
          <w:szCs w:val="32"/>
        </w:rPr>
        <w:t>，坚定</w:t>
      </w:r>
      <w:r>
        <w:rPr>
          <w:rFonts w:eastAsia="仿宋" w:cs="Times New Roman"/>
          <w:sz w:val="32"/>
          <w:szCs w:val="32"/>
        </w:rPr>
        <w:t>“</w:t>
      </w:r>
      <w:r>
        <w:rPr>
          <w:rFonts w:eastAsia="仿宋" w:cs="Times New Roman"/>
          <w:sz w:val="32"/>
          <w:szCs w:val="32"/>
        </w:rPr>
        <w:t>四个自信</w:t>
      </w:r>
      <w:r>
        <w:rPr>
          <w:rFonts w:eastAsia="仿宋" w:cs="Times New Roman"/>
          <w:sz w:val="32"/>
          <w:szCs w:val="32"/>
        </w:rPr>
        <w:t>”</w:t>
      </w:r>
      <w:r>
        <w:rPr>
          <w:rFonts w:eastAsia="仿宋" w:cs="Times New Roman"/>
          <w:sz w:val="32"/>
          <w:szCs w:val="32"/>
        </w:rPr>
        <w:t>，做好</w:t>
      </w:r>
      <w:r>
        <w:rPr>
          <w:rFonts w:eastAsia="仿宋" w:cs="Times New Roman"/>
          <w:sz w:val="32"/>
          <w:szCs w:val="32"/>
        </w:rPr>
        <w:t>“</w:t>
      </w:r>
      <w:r>
        <w:rPr>
          <w:rFonts w:eastAsia="仿宋" w:cs="Times New Roman"/>
          <w:sz w:val="32"/>
          <w:szCs w:val="32"/>
        </w:rPr>
        <w:t>两个维护</w:t>
      </w:r>
      <w:r>
        <w:rPr>
          <w:rFonts w:eastAsia="仿宋" w:cs="Times New Roman"/>
          <w:sz w:val="32"/>
          <w:szCs w:val="32"/>
        </w:rPr>
        <w:t>”</w:t>
      </w:r>
      <w:r>
        <w:rPr>
          <w:rFonts w:eastAsia="仿宋" w:cs="Times New Roman"/>
          <w:sz w:val="32"/>
          <w:szCs w:val="32"/>
        </w:rPr>
        <w:t>。紧密围绕</w:t>
      </w:r>
      <w:r>
        <w:rPr>
          <w:rFonts w:eastAsia="仿宋" w:cs="Times New Roman"/>
          <w:sz w:val="32"/>
          <w:szCs w:val="32"/>
        </w:rPr>
        <w:t>“</w:t>
      </w:r>
      <w:r>
        <w:rPr>
          <w:rFonts w:eastAsia="仿宋" w:cs="Times New Roman"/>
          <w:sz w:val="32"/>
          <w:szCs w:val="32"/>
        </w:rPr>
        <w:t>培养什么样的人</w:t>
      </w:r>
      <w:r>
        <w:rPr>
          <w:rFonts w:eastAsia="仿宋" w:cs="Times New Roman"/>
          <w:sz w:val="32"/>
          <w:szCs w:val="32"/>
        </w:rPr>
        <w:t>”</w:t>
      </w:r>
      <w:r>
        <w:rPr>
          <w:rFonts w:eastAsia="仿宋" w:cs="Times New Roman"/>
          <w:sz w:val="32"/>
          <w:szCs w:val="32"/>
        </w:rPr>
        <w:t>、</w:t>
      </w:r>
      <w:r>
        <w:rPr>
          <w:rFonts w:eastAsia="仿宋" w:cs="Times New Roman"/>
          <w:sz w:val="32"/>
          <w:szCs w:val="32"/>
        </w:rPr>
        <w:t>“</w:t>
      </w:r>
      <w:r>
        <w:rPr>
          <w:rFonts w:eastAsia="仿宋" w:cs="Times New Roman"/>
          <w:sz w:val="32"/>
          <w:szCs w:val="32"/>
        </w:rPr>
        <w:t>如何培养人</w:t>
      </w:r>
      <w:r>
        <w:rPr>
          <w:rFonts w:eastAsia="仿宋" w:cs="Times New Roman"/>
          <w:sz w:val="32"/>
          <w:szCs w:val="32"/>
        </w:rPr>
        <w:t>”</w:t>
      </w:r>
      <w:r>
        <w:rPr>
          <w:rFonts w:eastAsia="仿宋" w:cs="Times New Roman"/>
          <w:sz w:val="32"/>
          <w:szCs w:val="32"/>
        </w:rPr>
        <w:t>、</w:t>
      </w:r>
      <w:r>
        <w:rPr>
          <w:rFonts w:eastAsia="仿宋" w:cs="Times New Roman"/>
          <w:sz w:val="32"/>
          <w:szCs w:val="32"/>
        </w:rPr>
        <w:t>“</w:t>
      </w:r>
      <w:r>
        <w:rPr>
          <w:rFonts w:eastAsia="仿宋" w:cs="Times New Roman"/>
          <w:sz w:val="32"/>
          <w:szCs w:val="32"/>
        </w:rPr>
        <w:t>为谁培养人</w:t>
      </w:r>
      <w:r>
        <w:rPr>
          <w:rFonts w:eastAsia="仿宋" w:cs="Times New Roman"/>
          <w:sz w:val="32"/>
          <w:szCs w:val="32"/>
        </w:rPr>
        <w:t>”</w:t>
      </w:r>
      <w:r>
        <w:rPr>
          <w:rFonts w:eastAsia="仿宋" w:cs="Times New Roman"/>
          <w:sz w:val="32"/>
          <w:szCs w:val="32"/>
        </w:rPr>
        <w:t>这三个教育的根本性问题，始终坚持把思想政治工作贯穿教育教学全过程，主动承担立德树人的责任，在教学、科研、服务、管理等各方面充分发挥自身的育人表率和带头作用。通过三下乡、乡村振兴等丰富多彩的支部党建活动，积极组</w:t>
      </w:r>
      <w:r>
        <w:rPr>
          <w:rFonts w:eastAsia="仿宋" w:cs="Times New Roman"/>
          <w:sz w:val="32"/>
          <w:szCs w:val="32"/>
        </w:rPr>
        <w:lastRenderedPageBreak/>
        <w:t>织师生党员参与脱贫攻坚、乡村振兴和疫情防控工</w:t>
      </w:r>
      <w:r>
        <w:rPr>
          <w:rFonts w:eastAsia="仿宋" w:cs="Times New Roman"/>
          <w:sz w:val="32"/>
          <w:szCs w:val="32"/>
        </w:rPr>
        <w:t>作，充分发挥党支部战斗堡垒作用和党员先锋模范作用。依托农业生态研究所党支部，举办了国家级</w:t>
      </w:r>
      <w:r>
        <w:rPr>
          <w:rFonts w:eastAsia="仿宋" w:cs="Times New Roman"/>
          <w:sz w:val="32"/>
          <w:szCs w:val="32"/>
        </w:rPr>
        <w:t>“</w:t>
      </w:r>
      <w:r>
        <w:rPr>
          <w:rFonts w:eastAsia="仿宋" w:cs="Times New Roman"/>
          <w:sz w:val="32"/>
          <w:szCs w:val="32"/>
        </w:rPr>
        <w:t>作物高产优质高效生产与乡村振兴高级研修班</w:t>
      </w:r>
      <w:r>
        <w:rPr>
          <w:rFonts w:eastAsia="仿宋" w:cs="Times New Roman"/>
          <w:sz w:val="32"/>
          <w:szCs w:val="32"/>
        </w:rPr>
        <w:t>”</w:t>
      </w:r>
      <w:r>
        <w:rPr>
          <w:rFonts w:eastAsia="仿宋" w:cs="Times New Roman"/>
          <w:sz w:val="32"/>
          <w:szCs w:val="32"/>
        </w:rPr>
        <w:t>，获得国内专家学者广泛好评；持续开展</w:t>
      </w:r>
      <w:r>
        <w:rPr>
          <w:rFonts w:eastAsia="仿宋" w:cs="Times New Roman"/>
          <w:sz w:val="32"/>
          <w:szCs w:val="32"/>
        </w:rPr>
        <w:t xml:space="preserve"> “</w:t>
      </w:r>
      <w:r>
        <w:rPr>
          <w:rFonts w:eastAsia="仿宋" w:cs="Times New Roman"/>
          <w:sz w:val="32"/>
          <w:szCs w:val="32"/>
        </w:rPr>
        <w:t>立德树人与师德培育</w:t>
      </w:r>
      <w:r>
        <w:rPr>
          <w:rFonts w:eastAsia="仿宋" w:cs="Times New Roman"/>
          <w:sz w:val="32"/>
          <w:szCs w:val="32"/>
        </w:rPr>
        <w:t>”</w:t>
      </w:r>
      <w:r>
        <w:rPr>
          <w:rFonts w:eastAsia="仿宋" w:cs="Times New Roman"/>
          <w:sz w:val="32"/>
          <w:szCs w:val="32"/>
        </w:rPr>
        <w:t>大讲堂，全面推进课程</w:t>
      </w:r>
      <w:proofErr w:type="gramStart"/>
      <w:r>
        <w:rPr>
          <w:rFonts w:eastAsia="仿宋" w:cs="Times New Roman"/>
          <w:sz w:val="32"/>
          <w:szCs w:val="32"/>
        </w:rPr>
        <w:t>思政及</w:t>
      </w:r>
      <w:proofErr w:type="gramEnd"/>
      <w:r>
        <w:rPr>
          <w:rFonts w:eastAsia="仿宋" w:cs="Times New Roman"/>
          <w:sz w:val="32"/>
          <w:szCs w:val="32"/>
        </w:rPr>
        <w:t>三全育人，积极完善导师与研究生开展</w:t>
      </w:r>
      <w:r>
        <w:rPr>
          <w:rFonts w:eastAsia="仿宋" w:cs="Times New Roman"/>
          <w:sz w:val="32"/>
          <w:szCs w:val="32"/>
        </w:rPr>
        <w:t>“</w:t>
      </w:r>
      <w:r>
        <w:rPr>
          <w:rFonts w:eastAsia="仿宋" w:cs="Times New Roman"/>
          <w:sz w:val="32"/>
          <w:szCs w:val="32"/>
        </w:rPr>
        <w:t>科研</w:t>
      </w:r>
      <w:r>
        <w:rPr>
          <w:rFonts w:eastAsia="仿宋" w:cs="Times New Roman"/>
          <w:sz w:val="32"/>
          <w:szCs w:val="32"/>
        </w:rPr>
        <w:t>+</w:t>
      </w:r>
      <w:r>
        <w:rPr>
          <w:rFonts w:eastAsia="仿宋" w:cs="Times New Roman"/>
          <w:sz w:val="32"/>
          <w:szCs w:val="32"/>
        </w:rPr>
        <w:t>思政</w:t>
      </w:r>
      <w:r>
        <w:rPr>
          <w:rFonts w:eastAsia="仿宋" w:cs="Times New Roman"/>
          <w:sz w:val="32"/>
          <w:szCs w:val="32"/>
        </w:rPr>
        <w:t>”</w:t>
      </w:r>
      <w:r>
        <w:rPr>
          <w:rFonts w:eastAsia="仿宋" w:cs="Times New Roman"/>
          <w:sz w:val="32"/>
          <w:szCs w:val="32"/>
        </w:rPr>
        <w:t>谈心谈话，带动良好学风的形成，促进优良党风形成，以党风建设带动学风建设。学科强化了团队凝聚力，充分发挥支部战斗堡垒，</w:t>
      </w:r>
      <w:r>
        <w:rPr>
          <w:rFonts w:eastAsia="仿宋" w:cs="Times New Roman"/>
          <w:sz w:val="32"/>
          <w:szCs w:val="32"/>
        </w:rPr>
        <w:t>2016</w:t>
      </w:r>
      <w:r>
        <w:rPr>
          <w:rFonts w:eastAsia="仿宋" w:cs="Times New Roman"/>
          <w:sz w:val="32"/>
          <w:szCs w:val="32"/>
        </w:rPr>
        <w:t>年生命科学学院菌草所党支部被评为全国先进基层党组织，</w:t>
      </w:r>
      <w:r>
        <w:rPr>
          <w:rFonts w:eastAsia="仿宋" w:cs="Times New Roman"/>
          <w:sz w:val="32"/>
          <w:szCs w:val="32"/>
        </w:rPr>
        <w:t>2017</w:t>
      </w:r>
      <w:r>
        <w:rPr>
          <w:rFonts w:eastAsia="仿宋" w:cs="Times New Roman"/>
          <w:sz w:val="32"/>
          <w:szCs w:val="32"/>
        </w:rPr>
        <w:t>年林占</w:t>
      </w:r>
      <w:proofErr w:type="gramStart"/>
      <w:r>
        <w:rPr>
          <w:rFonts w:eastAsia="仿宋" w:cs="Times New Roman"/>
          <w:sz w:val="32"/>
          <w:szCs w:val="32"/>
        </w:rPr>
        <w:t>熺</w:t>
      </w:r>
      <w:proofErr w:type="gramEnd"/>
      <w:r>
        <w:rPr>
          <w:rFonts w:eastAsia="仿宋" w:cs="Times New Roman"/>
          <w:sz w:val="32"/>
          <w:szCs w:val="32"/>
        </w:rPr>
        <w:t>研究员荣获全国脱贫攻坚贡献奖，</w:t>
      </w:r>
      <w:r>
        <w:rPr>
          <w:rFonts w:eastAsia="仿宋" w:cs="Times New Roman"/>
          <w:sz w:val="32"/>
          <w:szCs w:val="32"/>
        </w:rPr>
        <w:t>2019</w:t>
      </w:r>
      <w:r>
        <w:rPr>
          <w:rFonts w:eastAsia="仿宋" w:cs="Times New Roman"/>
          <w:sz w:val="32"/>
          <w:szCs w:val="32"/>
        </w:rPr>
        <w:t>年菌草所党支部案</w:t>
      </w:r>
      <w:r>
        <w:rPr>
          <w:rFonts w:eastAsia="仿宋" w:cs="Times New Roman"/>
          <w:sz w:val="32"/>
          <w:szCs w:val="32"/>
        </w:rPr>
        <w:t>例入选教育部《基层党组织书记案例选编（高校版）》，</w:t>
      </w:r>
      <w:r>
        <w:rPr>
          <w:rFonts w:eastAsia="仿宋" w:cs="Times New Roman"/>
          <w:sz w:val="32"/>
          <w:szCs w:val="32"/>
        </w:rPr>
        <w:t>2020</w:t>
      </w:r>
      <w:r>
        <w:rPr>
          <w:rFonts w:eastAsia="仿宋" w:cs="Times New Roman"/>
          <w:sz w:val="32"/>
          <w:szCs w:val="32"/>
        </w:rPr>
        <w:t>年农业生态研究所党支部获</w:t>
      </w:r>
      <w:proofErr w:type="gramStart"/>
      <w:r>
        <w:rPr>
          <w:rFonts w:eastAsia="仿宋" w:cs="Times New Roman"/>
          <w:sz w:val="32"/>
          <w:szCs w:val="32"/>
        </w:rPr>
        <w:t>校先进</w:t>
      </w:r>
      <w:proofErr w:type="gramEnd"/>
      <w:r>
        <w:rPr>
          <w:rFonts w:eastAsia="仿宋" w:cs="Times New Roman"/>
          <w:sz w:val="32"/>
          <w:szCs w:val="32"/>
        </w:rPr>
        <w:t>基层党支部。</w:t>
      </w:r>
      <w:r>
        <w:rPr>
          <w:rFonts w:eastAsia="仿宋" w:cs="Times New Roman"/>
          <w:sz w:val="32"/>
          <w:szCs w:val="32"/>
        </w:rPr>
        <w:t>2021</w:t>
      </w:r>
      <w:r>
        <w:rPr>
          <w:rFonts w:eastAsia="仿宋" w:cs="Times New Roman"/>
          <w:sz w:val="32"/>
          <w:szCs w:val="32"/>
        </w:rPr>
        <w:t>年，专任教师林占</w:t>
      </w:r>
      <w:proofErr w:type="gramStart"/>
      <w:r>
        <w:rPr>
          <w:rFonts w:eastAsia="仿宋" w:cs="Times New Roman"/>
          <w:sz w:val="32"/>
          <w:szCs w:val="32"/>
        </w:rPr>
        <w:t>熺</w:t>
      </w:r>
      <w:proofErr w:type="gramEnd"/>
      <w:r>
        <w:rPr>
          <w:rFonts w:eastAsia="仿宋" w:cs="Times New Roman"/>
          <w:sz w:val="32"/>
          <w:szCs w:val="32"/>
        </w:rPr>
        <w:t>研究员荣获</w:t>
      </w:r>
      <w:r>
        <w:rPr>
          <w:rFonts w:eastAsia="仿宋" w:cs="Times New Roman"/>
          <w:sz w:val="32"/>
          <w:szCs w:val="32"/>
        </w:rPr>
        <w:t>“</w:t>
      </w:r>
      <w:r>
        <w:rPr>
          <w:rFonts w:eastAsia="仿宋" w:cs="Times New Roman"/>
          <w:sz w:val="32"/>
          <w:szCs w:val="32"/>
        </w:rPr>
        <w:t>全国优秀共产党员</w:t>
      </w:r>
      <w:r>
        <w:rPr>
          <w:rFonts w:eastAsia="仿宋" w:cs="Times New Roman"/>
          <w:sz w:val="32"/>
          <w:szCs w:val="32"/>
        </w:rPr>
        <w:t>”</w:t>
      </w:r>
      <w:r>
        <w:rPr>
          <w:rFonts w:eastAsia="仿宋" w:cs="Times New Roman"/>
          <w:sz w:val="32"/>
          <w:szCs w:val="32"/>
        </w:rPr>
        <w:t>称号，菌草所党支部被推荐申报第三批新时代高校党建</w:t>
      </w:r>
      <w:r>
        <w:rPr>
          <w:rFonts w:eastAsia="仿宋" w:cs="Times New Roman"/>
          <w:sz w:val="32"/>
          <w:szCs w:val="32"/>
        </w:rPr>
        <w:t>“</w:t>
      </w:r>
      <w:r>
        <w:rPr>
          <w:rFonts w:eastAsia="仿宋" w:cs="Times New Roman"/>
          <w:sz w:val="32"/>
          <w:szCs w:val="32"/>
        </w:rPr>
        <w:t>双创</w:t>
      </w:r>
      <w:r>
        <w:rPr>
          <w:rFonts w:eastAsia="仿宋" w:cs="Times New Roman"/>
          <w:sz w:val="32"/>
          <w:szCs w:val="32"/>
        </w:rPr>
        <w:t>”</w:t>
      </w:r>
      <w:r>
        <w:rPr>
          <w:rFonts w:eastAsia="仿宋" w:cs="Times New Roman"/>
          <w:sz w:val="32"/>
          <w:szCs w:val="32"/>
        </w:rPr>
        <w:t>工作全国党建工作样板支部。</w:t>
      </w:r>
    </w:p>
    <w:p w:rsidR="0018290A" w:rsidRDefault="00EE0632">
      <w:pPr>
        <w:pStyle w:val="2"/>
        <w:spacing w:line="600" w:lineRule="exact"/>
        <w:ind w:firstLineChars="100" w:firstLine="321"/>
        <w:jc w:val="both"/>
        <w:rPr>
          <w:rFonts w:ascii="Times New Roman" w:eastAsia="楷体" w:hAnsi="Times New Roman" w:cs="Times New Roman"/>
          <w:sz w:val="32"/>
          <w:szCs w:val="32"/>
        </w:rPr>
      </w:pPr>
      <w:bookmarkStart w:id="38" w:name="_Toc93071107"/>
      <w:bookmarkStart w:id="39" w:name="_Toc14737"/>
      <w:r>
        <w:rPr>
          <w:rFonts w:ascii="Times New Roman" w:eastAsia="楷体" w:hAnsi="Times New Roman" w:cs="Times New Roman"/>
          <w:sz w:val="32"/>
          <w:szCs w:val="32"/>
        </w:rPr>
        <w:t>（二）</w:t>
      </w:r>
      <w:bookmarkEnd w:id="38"/>
      <w:r>
        <w:rPr>
          <w:rFonts w:ascii="Times New Roman" w:eastAsia="楷体" w:hAnsi="Times New Roman" w:cs="Times New Roman"/>
          <w:sz w:val="32"/>
          <w:szCs w:val="32"/>
        </w:rPr>
        <w:t>学科建设重突破</w:t>
      </w:r>
      <w:bookmarkEnd w:id="39"/>
    </w:p>
    <w:p w:rsidR="0018290A" w:rsidRDefault="00EE0632">
      <w:pPr>
        <w:pStyle w:val="a0"/>
        <w:spacing w:line="600" w:lineRule="exact"/>
        <w:ind w:firstLineChars="250" w:firstLine="800"/>
        <w:jc w:val="both"/>
        <w:rPr>
          <w:rFonts w:eastAsia="仿宋" w:cs="Times New Roman"/>
          <w:bCs/>
          <w:sz w:val="32"/>
          <w:szCs w:val="32"/>
        </w:rPr>
      </w:pPr>
      <w:r>
        <w:rPr>
          <w:rFonts w:eastAsia="仿宋" w:cs="Times New Roman"/>
          <w:bCs/>
          <w:sz w:val="32"/>
          <w:szCs w:val="32"/>
        </w:rPr>
        <w:t>生态学科博士点入选国家林业局重点学科和福建省高原学科建设点；拥有国家菌草工程技术研究中心、菌草综合开发利用技术国家地方联合工程研究中心（福建）、福建省科技</w:t>
      </w:r>
      <w:proofErr w:type="gramStart"/>
      <w:r>
        <w:rPr>
          <w:rFonts w:eastAsia="仿宋" w:cs="Times New Roman"/>
          <w:bCs/>
          <w:sz w:val="32"/>
          <w:szCs w:val="32"/>
        </w:rPr>
        <w:t>厅重点</w:t>
      </w:r>
      <w:proofErr w:type="gramEnd"/>
      <w:r>
        <w:rPr>
          <w:rFonts w:eastAsia="仿宋" w:cs="Times New Roman"/>
          <w:bCs/>
          <w:sz w:val="32"/>
          <w:szCs w:val="32"/>
        </w:rPr>
        <w:t>实验室（福建省农业生态过程与安全监控重点实验室）、福建省协同创新中心（闽台特色作物种质创制</w:t>
      </w:r>
      <w:r>
        <w:rPr>
          <w:rFonts w:eastAsia="仿宋" w:cs="Times New Roman"/>
          <w:bCs/>
          <w:sz w:val="32"/>
          <w:szCs w:val="32"/>
        </w:rPr>
        <w:t>与绿色栽培协同创新中心、菌草生态产业协同创新中心）、闽台科技合作基地（闽台特色作物种质创制与绿色栽培创新基地）</w:t>
      </w:r>
      <w:r>
        <w:rPr>
          <w:rFonts w:eastAsia="仿宋" w:cs="Times New Roman"/>
          <w:bCs/>
          <w:sz w:val="32"/>
          <w:szCs w:val="32"/>
        </w:rPr>
        <w:lastRenderedPageBreak/>
        <w:t>、国家林业局重点学科（生态学）、福建省重点学科与特色重点学科等省部级以上平台，</w:t>
      </w:r>
      <w:r>
        <w:rPr>
          <w:rFonts w:eastAsia="仿宋" w:cs="Times New Roman"/>
          <w:spacing w:val="-8"/>
          <w:sz w:val="32"/>
          <w:szCs w:val="32"/>
        </w:rPr>
        <w:t>2021</w:t>
      </w:r>
      <w:r>
        <w:rPr>
          <w:rFonts w:eastAsia="仿宋" w:cs="Times New Roman"/>
          <w:spacing w:val="-8"/>
          <w:sz w:val="32"/>
          <w:szCs w:val="32"/>
        </w:rPr>
        <w:t>年</w:t>
      </w:r>
      <w:r>
        <w:rPr>
          <w:rFonts w:eastAsia="仿宋" w:cs="Times New Roman"/>
          <w:bCs/>
          <w:sz w:val="32"/>
          <w:szCs w:val="32"/>
        </w:rPr>
        <w:t>纵向课题到账总经费</w:t>
      </w:r>
      <w:r>
        <w:rPr>
          <w:rFonts w:eastAsia="仿宋" w:cs="Times New Roman"/>
          <w:bCs/>
          <w:sz w:val="32"/>
          <w:szCs w:val="32"/>
        </w:rPr>
        <w:t>351.95</w:t>
      </w:r>
      <w:r>
        <w:rPr>
          <w:rFonts w:eastAsia="仿宋" w:cs="Times New Roman"/>
          <w:bCs/>
          <w:sz w:val="32"/>
          <w:szCs w:val="32"/>
        </w:rPr>
        <w:t>万元，横向课题到账总经费</w:t>
      </w:r>
      <w:r>
        <w:rPr>
          <w:rFonts w:eastAsia="仿宋" w:cs="Times New Roman"/>
          <w:bCs/>
          <w:sz w:val="32"/>
          <w:szCs w:val="32"/>
        </w:rPr>
        <w:t>190.12</w:t>
      </w:r>
      <w:r>
        <w:rPr>
          <w:rFonts w:eastAsia="仿宋" w:cs="Times New Roman"/>
          <w:bCs/>
          <w:sz w:val="32"/>
          <w:szCs w:val="32"/>
        </w:rPr>
        <w:t>万元；</w:t>
      </w:r>
      <w:r>
        <w:rPr>
          <w:rFonts w:eastAsia="仿宋" w:cs="Times New Roman"/>
          <w:spacing w:val="-8"/>
          <w:sz w:val="32"/>
          <w:szCs w:val="32"/>
        </w:rPr>
        <w:t>2021</w:t>
      </w:r>
      <w:r>
        <w:rPr>
          <w:rFonts w:eastAsia="仿宋" w:cs="Times New Roman"/>
          <w:spacing w:val="-8"/>
          <w:sz w:val="32"/>
          <w:szCs w:val="32"/>
        </w:rPr>
        <w:t>年累计到账科研总经费</w:t>
      </w:r>
      <w:r>
        <w:rPr>
          <w:rFonts w:eastAsia="仿宋" w:cs="Times New Roman"/>
          <w:spacing w:val="-8"/>
          <w:sz w:val="32"/>
          <w:szCs w:val="32"/>
        </w:rPr>
        <w:t>542.07</w:t>
      </w:r>
      <w:r>
        <w:rPr>
          <w:rFonts w:eastAsia="仿宋" w:cs="Times New Roman"/>
          <w:spacing w:val="-8"/>
          <w:sz w:val="32"/>
          <w:szCs w:val="32"/>
        </w:rPr>
        <w:t>万元。教师以第一作者或通讯作者在《</w:t>
      </w:r>
      <w:r>
        <w:rPr>
          <w:rFonts w:eastAsia="仿宋" w:cs="Times New Roman"/>
          <w:spacing w:val="-8"/>
          <w:sz w:val="32"/>
          <w:szCs w:val="32"/>
        </w:rPr>
        <w:t>Nature</w:t>
      </w:r>
      <w:r>
        <w:rPr>
          <w:rFonts w:eastAsia="仿宋" w:cs="Times New Roman"/>
          <w:spacing w:val="-8"/>
          <w:sz w:val="32"/>
          <w:szCs w:val="32"/>
        </w:rPr>
        <w:t>》、《</w:t>
      </w:r>
      <w:r>
        <w:rPr>
          <w:rFonts w:eastAsia="仿宋" w:cs="Times New Roman"/>
          <w:spacing w:val="-8"/>
          <w:sz w:val="32"/>
          <w:szCs w:val="32"/>
        </w:rPr>
        <w:t>Nature Communications</w:t>
      </w:r>
      <w:r>
        <w:rPr>
          <w:rFonts w:eastAsia="仿宋" w:cs="Times New Roman"/>
          <w:spacing w:val="-8"/>
          <w:sz w:val="32"/>
          <w:szCs w:val="32"/>
        </w:rPr>
        <w:t>》、《</w:t>
      </w:r>
      <w:r>
        <w:rPr>
          <w:rFonts w:eastAsia="仿宋" w:cs="Times New Roman"/>
          <w:spacing w:val="-8"/>
          <w:sz w:val="32"/>
          <w:szCs w:val="32"/>
        </w:rPr>
        <w:t>Current Biology</w:t>
      </w:r>
      <w:r>
        <w:rPr>
          <w:rFonts w:eastAsia="仿宋" w:cs="Times New Roman"/>
          <w:spacing w:val="-8"/>
          <w:sz w:val="32"/>
          <w:szCs w:val="32"/>
        </w:rPr>
        <w:t>》、《</w:t>
      </w:r>
      <w:r>
        <w:rPr>
          <w:rFonts w:eastAsia="仿宋" w:cs="Times New Roman"/>
          <w:spacing w:val="-8"/>
          <w:sz w:val="32"/>
          <w:szCs w:val="32"/>
        </w:rPr>
        <w:t>Plant Physiology</w:t>
      </w:r>
      <w:r>
        <w:rPr>
          <w:rFonts w:eastAsia="仿宋" w:cs="Times New Roman"/>
          <w:spacing w:val="-8"/>
          <w:sz w:val="32"/>
          <w:szCs w:val="32"/>
        </w:rPr>
        <w:t>》、《</w:t>
      </w:r>
      <w:r>
        <w:rPr>
          <w:rFonts w:eastAsia="仿宋" w:cs="Times New Roman"/>
          <w:spacing w:val="-8"/>
          <w:sz w:val="32"/>
          <w:szCs w:val="32"/>
        </w:rPr>
        <w:t>Plant Journal</w:t>
      </w:r>
      <w:r>
        <w:rPr>
          <w:rFonts w:eastAsia="仿宋" w:cs="Times New Roman"/>
          <w:spacing w:val="-8"/>
          <w:sz w:val="32"/>
          <w:szCs w:val="32"/>
        </w:rPr>
        <w:t>》</w:t>
      </w:r>
      <w:r>
        <w:rPr>
          <w:rFonts w:eastAsia="仿宋" w:cs="Times New Roman"/>
          <w:spacing w:val="-8"/>
          <w:sz w:val="32"/>
          <w:szCs w:val="32"/>
        </w:rPr>
        <w:t>等高水平期刊发表论文</w:t>
      </w:r>
      <w:r>
        <w:rPr>
          <w:rFonts w:eastAsia="仿宋" w:cs="Times New Roman"/>
          <w:spacing w:val="-8"/>
          <w:sz w:val="32"/>
          <w:szCs w:val="32"/>
        </w:rPr>
        <w:t>62</w:t>
      </w:r>
      <w:r>
        <w:rPr>
          <w:rFonts w:eastAsia="仿宋" w:cs="Times New Roman"/>
          <w:spacing w:val="-8"/>
          <w:sz w:val="32"/>
          <w:szCs w:val="32"/>
        </w:rPr>
        <w:t>篇，其中</w:t>
      </w:r>
      <w:r>
        <w:rPr>
          <w:rFonts w:eastAsia="仿宋" w:cs="Times New Roman"/>
          <w:spacing w:val="-8"/>
          <w:sz w:val="32"/>
          <w:szCs w:val="32"/>
        </w:rPr>
        <w:t>SCI</w:t>
      </w:r>
      <w:r>
        <w:rPr>
          <w:rFonts w:eastAsia="仿宋" w:cs="Times New Roman"/>
          <w:spacing w:val="-8"/>
          <w:sz w:val="32"/>
          <w:szCs w:val="32"/>
        </w:rPr>
        <w:t>期刊</w:t>
      </w:r>
      <w:r>
        <w:rPr>
          <w:rFonts w:eastAsia="仿宋" w:cs="Times New Roman"/>
          <w:spacing w:val="-8"/>
          <w:sz w:val="32"/>
          <w:szCs w:val="32"/>
        </w:rPr>
        <w:t>44</w:t>
      </w:r>
      <w:r>
        <w:rPr>
          <w:rFonts w:eastAsia="仿宋" w:cs="Times New Roman"/>
          <w:spacing w:val="-8"/>
          <w:sz w:val="32"/>
          <w:szCs w:val="32"/>
        </w:rPr>
        <w:t>篇，中文核心期刊论文</w:t>
      </w:r>
      <w:r>
        <w:rPr>
          <w:rFonts w:eastAsia="仿宋" w:cs="Times New Roman"/>
          <w:spacing w:val="-8"/>
          <w:sz w:val="32"/>
          <w:szCs w:val="32"/>
        </w:rPr>
        <w:t>18</w:t>
      </w:r>
      <w:r>
        <w:rPr>
          <w:rFonts w:eastAsia="仿宋" w:cs="Times New Roman"/>
          <w:spacing w:val="-8"/>
          <w:sz w:val="32"/>
          <w:szCs w:val="32"/>
        </w:rPr>
        <w:t>篇，</w:t>
      </w:r>
      <w:r>
        <w:rPr>
          <w:rFonts w:eastAsia="仿宋" w:cs="Times New Roman"/>
          <w:color w:val="000000" w:themeColor="text1"/>
          <w:spacing w:val="-8"/>
          <w:sz w:val="32"/>
          <w:szCs w:val="32"/>
        </w:rPr>
        <w:t>获福建省科技进步奖二等奖</w:t>
      </w:r>
      <w:r>
        <w:rPr>
          <w:rFonts w:eastAsia="仿宋" w:cs="Times New Roman"/>
          <w:color w:val="000000" w:themeColor="text1"/>
          <w:spacing w:val="-8"/>
          <w:sz w:val="32"/>
          <w:szCs w:val="32"/>
        </w:rPr>
        <w:t>1</w:t>
      </w:r>
      <w:r>
        <w:rPr>
          <w:rFonts w:eastAsia="仿宋" w:cs="Times New Roman"/>
          <w:color w:val="000000" w:themeColor="text1"/>
          <w:spacing w:val="-8"/>
          <w:sz w:val="32"/>
          <w:szCs w:val="32"/>
        </w:rPr>
        <w:t>项。</w:t>
      </w:r>
      <w:r>
        <w:rPr>
          <w:rFonts w:eastAsia="仿宋" w:cs="Times New Roman"/>
          <w:bCs/>
          <w:sz w:val="32"/>
          <w:szCs w:val="32"/>
        </w:rPr>
        <w:t>在全国第四轮学科评估中进入</w:t>
      </w:r>
      <w:r>
        <w:rPr>
          <w:rFonts w:eastAsia="仿宋" w:cs="Times New Roman"/>
          <w:bCs/>
          <w:sz w:val="32"/>
          <w:szCs w:val="32"/>
        </w:rPr>
        <w:t>B+</w:t>
      </w:r>
      <w:r>
        <w:rPr>
          <w:rFonts w:eastAsia="仿宋" w:cs="Times New Roman"/>
          <w:bCs/>
          <w:sz w:val="32"/>
          <w:szCs w:val="32"/>
        </w:rPr>
        <w:t>档（</w:t>
      </w:r>
      <w:r>
        <w:rPr>
          <w:rFonts w:eastAsia="仿宋" w:cs="Times New Roman"/>
          <w:bCs/>
          <w:sz w:val="32"/>
          <w:szCs w:val="32"/>
        </w:rPr>
        <w:t>10%-20%</w:t>
      </w:r>
      <w:r>
        <w:rPr>
          <w:rFonts w:eastAsia="仿宋" w:cs="Times New Roman"/>
          <w:bCs/>
          <w:sz w:val="32"/>
          <w:szCs w:val="32"/>
        </w:rPr>
        <w:t>），在</w:t>
      </w:r>
      <w:proofErr w:type="gramStart"/>
      <w:r>
        <w:rPr>
          <w:rFonts w:eastAsia="仿宋" w:cs="Times New Roman"/>
          <w:bCs/>
          <w:sz w:val="32"/>
          <w:szCs w:val="32"/>
        </w:rPr>
        <w:t>2021</w:t>
      </w:r>
      <w:r>
        <w:rPr>
          <w:rFonts w:eastAsia="仿宋" w:cs="Times New Roman"/>
          <w:bCs/>
          <w:sz w:val="32"/>
          <w:szCs w:val="32"/>
        </w:rPr>
        <w:t>年软科中国</w:t>
      </w:r>
      <w:proofErr w:type="gramEnd"/>
      <w:r>
        <w:rPr>
          <w:rFonts w:eastAsia="仿宋" w:cs="Times New Roman"/>
          <w:bCs/>
          <w:sz w:val="32"/>
          <w:szCs w:val="32"/>
        </w:rPr>
        <w:t>最好学科排名中，生态学学科位居第</w:t>
      </w:r>
      <w:r>
        <w:rPr>
          <w:rFonts w:eastAsia="仿宋" w:cs="Times New Roman"/>
          <w:bCs/>
          <w:sz w:val="32"/>
          <w:szCs w:val="32"/>
        </w:rPr>
        <w:t>18</w:t>
      </w:r>
      <w:r>
        <w:rPr>
          <w:rFonts w:eastAsia="仿宋" w:cs="Times New Roman"/>
          <w:bCs/>
          <w:sz w:val="32"/>
          <w:szCs w:val="32"/>
        </w:rPr>
        <w:t>位。</w:t>
      </w:r>
    </w:p>
    <w:p w:rsidR="0018290A" w:rsidRDefault="00EE0632">
      <w:pPr>
        <w:pStyle w:val="2"/>
        <w:spacing w:line="600" w:lineRule="exact"/>
        <w:ind w:firstLineChars="100" w:firstLine="321"/>
        <w:jc w:val="both"/>
        <w:rPr>
          <w:rFonts w:ascii="Times New Roman" w:eastAsia="楷体" w:hAnsi="Times New Roman" w:cs="Times New Roman"/>
          <w:sz w:val="32"/>
          <w:szCs w:val="32"/>
        </w:rPr>
      </w:pPr>
      <w:bookmarkStart w:id="40" w:name="_Toc9860"/>
      <w:r>
        <w:rPr>
          <w:rFonts w:ascii="Times New Roman" w:eastAsia="楷体" w:hAnsi="Times New Roman" w:cs="Times New Roman"/>
          <w:sz w:val="32"/>
          <w:szCs w:val="32"/>
        </w:rPr>
        <w:t>(</w:t>
      </w:r>
      <w:r>
        <w:rPr>
          <w:rFonts w:ascii="Times New Roman" w:eastAsia="楷体" w:hAnsi="Times New Roman" w:cs="Times New Roman"/>
          <w:sz w:val="32"/>
          <w:szCs w:val="32"/>
        </w:rPr>
        <w:t>三</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深化改革提质量</w:t>
      </w:r>
      <w:bookmarkEnd w:id="40"/>
    </w:p>
    <w:p w:rsidR="0018290A" w:rsidRDefault="00EE0632">
      <w:pPr>
        <w:spacing w:line="360" w:lineRule="auto"/>
        <w:ind w:firstLineChars="200" w:firstLine="608"/>
        <w:jc w:val="both"/>
        <w:rPr>
          <w:rFonts w:ascii="Times New Roman" w:hAnsi="Times New Roman" w:cs="Times New Roman"/>
          <w:bCs/>
          <w:sz w:val="28"/>
          <w:szCs w:val="28"/>
        </w:rPr>
      </w:pPr>
      <w:r>
        <w:rPr>
          <w:rFonts w:ascii="Times New Roman" w:eastAsia="仿宋" w:hAnsi="Times New Roman" w:cs="Times New Roman"/>
          <w:color w:val="000000" w:themeColor="text1"/>
          <w:spacing w:val="-8"/>
          <w:sz w:val="32"/>
          <w:szCs w:val="32"/>
        </w:rPr>
        <w:t>学位点致力于培养适应科技进步和社会发展需求的生态学创新人才，构建了</w:t>
      </w:r>
      <w:r>
        <w:rPr>
          <w:rFonts w:ascii="Times New Roman" w:eastAsia="仿宋" w:hAnsi="Times New Roman" w:cs="Times New Roman"/>
          <w:color w:val="000000" w:themeColor="text1"/>
          <w:spacing w:val="-8"/>
          <w:sz w:val="32"/>
          <w:szCs w:val="32"/>
        </w:rPr>
        <w:t>“</w:t>
      </w:r>
      <w:r>
        <w:rPr>
          <w:rFonts w:ascii="Times New Roman" w:eastAsia="仿宋" w:hAnsi="Times New Roman" w:cs="Times New Roman"/>
          <w:color w:val="000000" w:themeColor="text1"/>
          <w:spacing w:val="-8"/>
          <w:sz w:val="32"/>
          <w:szCs w:val="32"/>
        </w:rPr>
        <w:t>少学时、多专题</w:t>
      </w:r>
      <w:r>
        <w:rPr>
          <w:rFonts w:ascii="Times New Roman" w:eastAsia="仿宋" w:hAnsi="Times New Roman" w:cs="Times New Roman"/>
          <w:color w:val="000000" w:themeColor="text1"/>
          <w:spacing w:val="-8"/>
          <w:sz w:val="32"/>
          <w:szCs w:val="32"/>
        </w:rPr>
        <w:t>”</w:t>
      </w:r>
      <w:r>
        <w:rPr>
          <w:rFonts w:ascii="Times New Roman" w:eastAsia="仿宋" w:hAnsi="Times New Roman" w:cs="Times New Roman"/>
          <w:color w:val="000000" w:themeColor="text1"/>
          <w:spacing w:val="-8"/>
          <w:sz w:val="32"/>
          <w:szCs w:val="32"/>
        </w:rPr>
        <w:t>与</w:t>
      </w:r>
      <w:r>
        <w:rPr>
          <w:rFonts w:ascii="Times New Roman" w:eastAsia="仿宋" w:hAnsi="Times New Roman" w:cs="Times New Roman"/>
          <w:color w:val="000000" w:themeColor="text1"/>
          <w:spacing w:val="-8"/>
          <w:sz w:val="32"/>
          <w:szCs w:val="32"/>
        </w:rPr>
        <w:t>“</w:t>
      </w:r>
      <w:r>
        <w:rPr>
          <w:rFonts w:ascii="Times New Roman" w:eastAsia="仿宋" w:hAnsi="Times New Roman" w:cs="Times New Roman"/>
          <w:color w:val="000000" w:themeColor="text1"/>
          <w:spacing w:val="-8"/>
          <w:sz w:val="32"/>
          <w:szCs w:val="32"/>
        </w:rPr>
        <w:t>专长化、模块化</w:t>
      </w:r>
      <w:r>
        <w:rPr>
          <w:rFonts w:ascii="Times New Roman" w:eastAsia="仿宋" w:hAnsi="Times New Roman" w:cs="Times New Roman"/>
          <w:color w:val="000000" w:themeColor="text1"/>
          <w:spacing w:val="-8"/>
          <w:sz w:val="32"/>
          <w:szCs w:val="32"/>
        </w:rPr>
        <w:t>”</w:t>
      </w:r>
      <w:r>
        <w:rPr>
          <w:rFonts w:ascii="Times New Roman" w:eastAsia="仿宋" w:hAnsi="Times New Roman" w:cs="Times New Roman"/>
          <w:color w:val="000000" w:themeColor="text1"/>
          <w:spacing w:val="-8"/>
          <w:sz w:val="32"/>
          <w:szCs w:val="32"/>
        </w:rPr>
        <w:t>结合的培养方案，</w:t>
      </w:r>
      <w:r>
        <w:rPr>
          <w:rFonts w:ascii="Times New Roman" w:eastAsia="仿宋" w:hAnsi="Times New Roman" w:cs="Times New Roman"/>
          <w:bCs/>
          <w:sz w:val="32"/>
          <w:szCs w:val="32"/>
        </w:rPr>
        <w:t>构建形成以学生为中心、以产出为导向、持续加强改进的研究生培养体系，</w:t>
      </w:r>
      <w:r>
        <w:rPr>
          <w:rFonts w:ascii="Times New Roman" w:eastAsia="仿宋" w:hAnsi="Times New Roman" w:cs="Times New Roman"/>
          <w:color w:val="000000" w:themeColor="text1"/>
          <w:spacing w:val="-8"/>
          <w:sz w:val="32"/>
          <w:szCs w:val="32"/>
        </w:rPr>
        <w:t>优化研究生课程体系，融入</w:t>
      </w:r>
      <w:proofErr w:type="gramStart"/>
      <w:r>
        <w:rPr>
          <w:rFonts w:ascii="Times New Roman" w:eastAsia="仿宋" w:hAnsi="Times New Roman" w:cs="Times New Roman"/>
          <w:color w:val="000000" w:themeColor="text1"/>
          <w:spacing w:val="-8"/>
          <w:sz w:val="32"/>
          <w:szCs w:val="32"/>
        </w:rPr>
        <w:t>思政教学</w:t>
      </w:r>
      <w:proofErr w:type="gramEnd"/>
      <w:r>
        <w:rPr>
          <w:rFonts w:ascii="Times New Roman" w:eastAsia="仿宋" w:hAnsi="Times New Roman" w:cs="Times New Roman"/>
          <w:color w:val="000000" w:themeColor="text1"/>
          <w:spacing w:val="-8"/>
          <w:sz w:val="32"/>
          <w:szCs w:val="32"/>
        </w:rPr>
        <w:t>元素，引导教师科研成果进教案、进课堂、进教材，</w:t>
      </w:r>
      <w:r>
        <w:rPr>
          <w:rFonts w:ascii="Times New Roman" w:eastAsia="仿宋" w:hAnsi="Times New Roman" w:cs="Times New Roman"/>
          <w:bCs/>
          <w:sz w:val="32"/>
          <w:szCs w:val="32"/>
        </w:rPr>
        <w:t>构建思</w:t>
      </w:r>
      <w:r>
        <w:rPr>
          <w:rFonts w:ascii="Times New Roman" w:eastAsia="仿宋" w:hAnsi="Times New Roman" w:cs="Times New Roman"/>
          <w:bCs/>
          <w:sz w:val="32"/>
          <w:szCs w:val="32"/>
        </w:rPr>
        <w:t>想政治教育与专业教育有机融合的课程体系，</w:t>
      </w:r>
      <w:r>
        <w:rPr>
          <w:rFonts w:ascii="Times New Roman" w:eastAsia="仿宋" w:hAnsi="Times New Roman" w:cs="Times New Roman"/>
          <w:color w:val="000000" w:themeColor="text1"/>
          <w:spacing w:val="-8"/>
          <w:sz w:val="32"/>
          <w:szCs w:val="32"/>
        </w:rPr>
        <w:t>加强研究生团队建设，实施团队间的差异化教学，根据研究方向，组成</w:t>
      </w:r>
      <w:r>
        <w:rPr>
          <w:rFonts w:ascii="Times New Roman" w:eastAsia="仿宋" w:hAnsi="Times New Roman" w:cs="Times New Roman"/>
          <w:color w:val="000000" w:themeColor="text1"/>
          <w:spacing w:val="-8"/>
          <w:sz w:val="32"/>
          <w:szCs w:val="32"/>
        </w:rPr>
        <w:t>6</w:t>
      </w:r>
      <w:r>
        <w:rPr>
          <w:rFonts w:ascii="Times New Roman" w:eastAsia="仿宋" w:hAnsi="Times New Roman" w:cs="Times New Roman"/>
          <w:color w:val="000000" w:themeColor="text1"/>
          <w:spacing w:val="-8"/>
          <w:sz w:val="32"/>
          <w:szCs w:val="32"/>
        </w:rPr>
        <w:t>个研究生团队；各由学科带头人牵头，配一名兼职班主任，鼓励多学科交叉培养，拓宽研究生学术视野，激发创新思维；</w:t>
      </w:r>
      <w:r>
        <w:rPr>
          <w:rFonts w:ascii="Times New Roman" w:eastAsia="仿宋" w:hAnsi="Times New Roman" w:cs="Times New Roman"/>
          <w:sz w:val="32"/>
          <w:szCs w:val="32"/>
        </w:rPr>
        <w:t>连续</w:t>
      </w:r>
      <w:r>
        <w:rPr>
          <w:rFonts w:ascii="Times New Roman" w:eastAsia="仿宋" w:hAnsi="Times New Roman" w:cs="Times New Roman"/>
          <w:sz w:val="32"/>
          <w:szCs w:val="32"/>
        </w:rPr>
        <w:t>4</w:t>
      </w:r>
      <w:r>
        <w:rPr>
          <w:rFonts w:ascii="Times New Roman" w:eastAsia="仿宋" w:hAnsi="Times New Roman" w:cs="Times New Roman"/>
          <w:sz w:val="32"/>
          <w:szCs w:val="32"/>
        </w:rPr>
        <w:t>年开展生态学实验室新生培训活动，连续</w:t>
      </w:r>
      <w:r>
        <w:rPr>
          <w:rFonts w:ascii="Times New Roman" w:eastAsia="仿宋" w:hAnsi="Times New Roman" w:cs="Times New Roman"/>
          <w:sz w:val="32"/>
          <w:szCs w:val="32"/>
        </w:rPr>
        <w:t>5</w:t>
      </w:r>
      <w:r>
        <w:rPr>
          <w:rFonts w:ascii="Times New Roman" w:eastAsia="仿宋" w:hAnsi="Times New Roman" w:cs="Times New Roman"/>
          <w:sz w:val="32"/>
          <w:szCs w:val="32"/>
        </w:rPr>
        <w:t>年举办福建农林大学</w:t>
      </w:r>
      <w:r>
        <w:rPr>
          <w:rFonts w:ascii="Times New Roman" w:eastAsia="仿宋" w:hAnsi="Times New Roman" w:cs="Times New Roman"/>
          <w:sz w:val="32"/>
          <w:szCs w:val="32"/>
        </w:rPr>
        <w:t>“</w:t>
      </w:r>
      <w:r>
        <w:rPr>
          <w:rFonts w:ascii="Times New Roman" w:eastAsia="仿宋" w:hAnsi="Times New Roman" w:cs="Times New Roman"/>
          <w:sz w:val="32"/>
          <w:szCs w:val="32"/>
        </w:rPr>
        <w:t>生态文明与乡村振兴</w:t>
      </w:r>
      <w:r>
        <w:rPr>
          <w:rFonts w:ascii="Times New Roman" w:eastAsia="仿宋" w:hAnsi="Times New Roman" w:cs="Times New Roman"/>
          <w:sz w:val="32"/>
          <w:szCs w:val="32"/>
        </w:rPr>
        <w:t>”</w:t>
      </w:r>
      <w:r>
        <w:rPr>
          <w:rFonts w:ascii="Times New Roman" w:eastAsia="仿宋" w:hAnsi="Times New Roman" w:cs="Times New Roman"/>
          <w:sz w:val="32"/>
          <w:szCs w:val="32"/>
        </w:rPr>
        <w:t>生态学科研究生学术创新论坛，对提高研究生培养质量，营造浓郁的学术研究与学术交流氛围具有积极作用；</w:t>
      </w:r>
      <w:r>
        <w:rPr>
          <w:rFonts w:ascii="Times New Roman" w:eastAsia="仿宋" w:hAnsi="Times New Roman" w:cs="Times New Roman"/>
          <w:bCs/>
          <w:sz w:val="32"/>
          <w:szCs w:val="32"/>
        </w:rPr>
        <w:t xml:space="preserve"> 2021</w:t>
      </w:r>
      <w:r>
        <w:rPr>
          <w:rFonts w:ascii="Times New Roman" w:eastAsia="仿宋" w:hAnsi="Times New Roman" w:cs="Times New Roman"/>
          <w:bCs/>
          <w:sz w:val="32"/>
          <w:szCs w:val="32"/>
        </w:rPr>
        <w:t>年获全国大学生英语竞赛（</w:t>
      </w:r>
      <w:r>
        <w:rPr>
          <w:rFonts w:ascii="Times New Roman" w:eastAsia="仿宋" w:hAnsi="Times New Roman" w:cs="Times New Roman"/>
          <w:bCs/>
          <w:sz w:val="32"/>
          <w:szCs w:val="32"/>
        </w:rPr>
        <w:t>NECCS</w:t>
      </w:r>
      <w:r>
        <w:rPr>
          <w:rFonts w:ascii="Times New Roman" w:eastAsia="仿宋" w:hAnsi="Times New Roman" w:cs="Times New Roman"/>
          <w:bCs/>
          <w:sz w:val="32"/>
          <w:szCs w:val="32"/>
        </w:rPr>
        <w:t>）三等奖</w:t>
      </w:r>
      <w:r>
        <w:rPr>
          <w:rFonts w:ascii="Times New Roman" w:eastAsia="仿宋" w:hAnsi="Times New Roman" w:cs="Times New Roman"/>
          <w:bCs/>
          <w:sz w:val="32"/>
          <w:szCs w:val="32"/>
        </w:rPr>
        <w:t>1</w:t>
      </w:r>
      <w:r>
        <w:rPr>
          <w:rFonts w:ascii="Times New Roman" w:eastAsia="仿宋" w:hAnsi="Times New Roman" w:cs="Times New Roman"/>
          <w:bCs/>
          <w:sz w:val="32"/>
          <w:szCs w:val="32"/>
        </w:rPr>
        <w:t>项；</w:t>
      </w:r>
      <w:r>
        <w:rPr>
          <w:rFonts w:ascii="Times New Roman" w:eastAsia="仿宋" w:hAnsi="Times New Roman" w:cs="Times New Roman"/>
          <w:bCs/>
          <w:sz w:val="32"/>
          <w:szCs w:val="32"/>
        </w:rPr>
        <w:lastRenderedPageBreak/>
        <w:t>在首届研究生科技周暨</w:t>
      </w:r>
      <w:proofErr w:type="gramStart"/>
      <w:r>
        <w:rPr>
          <w:rFonts w:ascii="Times New Roman" w:eastAsia="仿宋" w:hAnsi="Times New Roman" w:cs="Times New Roman"/>
          <w:bCs/>
          <w:sz w:val="32"/>
          <w:szCs w:val="32"/>
        </w:rPr>
        <w:t>首届新</w:t>
      </w:r>
      <w:proofErr w:type="gramEnd"/>
      <w:r>
        <w:rPr>
          <w:rFonts w:ascii="Times New Roman" w:eastAsia="仿宋" w:hAnsi="Times New Roman" w:cs="Times New Roman"/>
          <w:bCs/>
          <w:sz w:val="32"/>
          <w:szCs w:val="32"/>
        </w:rPr>
        <w:t>农科学术论坛中，</w:t>
      </w:r>
      <w:r>
        <w:rPr>
          <w:rFonts w:ascii="Times New Roman" w:eastAsia="仿宋" w:hAnsi="Times New Roman" w:cs="Times New Roman"/>
          <w:bCs/>
          <w:sz w:val="32"/>
          <w:szCs w:val="32"/>
        </w:rPr>
        <w:t>3</w:t>
      </w:r>
      <w:r>
        <w:rPr>
          <w:rFonts w:ascii="Times New Roman" w:eastAsia="仿宋" w:hAnsi="Times New Roman" w:cs="Times New Roman"/>
          <w:bCs/>
          <w:sz w:val="32"/>
          <w:szCs w:val="32"/>
        </w:rPr>
        <w:t>人获一等奖、</w:t>
      </w:r>
      <w:r>
        <w:rPr>
          <w:rFonts w:ascii="Times New Roman" w:eastAsia="仿宋" w:hAnsi="Times New Roman" w:cs="Times New Roman"/>
          <w:bCs/>
          <w:sz w:val="32"/>
          <w:szCs w:val="32"/>
        </w:rPr>
        <w:t>2</w:t>
      </w:r>
      <w:r>
        <w:rPr>
          <w:rFonts w:ascii="Times New Roman" w:eastAsia="仿宋" w:hAnsi="Times New Roman" w:cs="Times New Roman"/>
          <w:bCs/>
          <w:sz w:val="32"/>
          <w:szCs w:val="32"/>
        </w:rPr>
        <w:t>人获二</w:t>
      </w:r>
      <w:r>
        <w:rPr>
          <w:rFonts w:ascii="Times New Roman" w:eastAsia="仿宋" w:hAnsi="Times New Roman" w:cs="Times New Roman"/>
          <w:bCs/>
          <w:sz w:val="32"/>
          <w:szCs w:val="32"/>
        </w:rPr>
        <w:t>等奖</w:t>
      </w:r>
      <w:r>
        <w:rPr>
          <w:rFonts w:ascii="Times New Roman" w:eastAsia="仿宋" w:hAnsi="Times New Roman" w:cs="Times New Roman"/>
          <w:bCs/>
          <w:color w:val="000000" w:themeColor="text1"/>
          <w:sz w:val="32"/>
          <w:szCs w:val="32"/>
        </w:rPr>
        <w:t>，近两年获省级优秀博士学位论文</w:t>
      </w:r>
      <w:r>
        <w:rPr>
          <w:rFonts w:ascii="Times New Roman" w:eastAsia="仿宋" w:hAnsi="Times New Roman" w:cs="Times New Roman"/>
          <w:bCs/>
          <w:color w:val="000000" w:themeColor="text1"/>
          <w:sz w:val="32"/>
          <w:szCs w:val="32"/>
        </w:rPr>
        <w:t>1</w:t>
      </w:r>
      <w:r>
        <w:rPr>
          <w:rFonts w:ascii="Times New Roman" w:eastAsia="仿宋" w:hAnsi="Times New Roman" w:cs="Times New Roman"/>
          <w:bCs/>
          <w:color w:val="000000" w:themeColor="text1"/>
          <w:sz w:val="32"/>
          <w:szCs w:val="32"/>
        </w:rPr>
        <w:t>篇，省级优秀硕士学位论文</w:t>
      </w:r>
      <w:r>
        <w:rPr>
          <w:rFonts w:ascii="Times New Roman" w:eastAsia="仿宋" w:hAnsi="Times New Roman" w:cs="Times New Roman"/>
          <w:bCs/>
          <w:color w:val="000000" w:themeColor="text1"/>
          <w:sz w:val="32"/>
          <w:szCs w:val="32"/>
        </w:rPr>
        <w:t>2</w:t>
      </w:r>
      <w:r>
        <w:rPr>
          <w:rFonts w:ascii="Times New Roman" w:eastAsia="仿宋" w:hAnsi="Times New Roman" w:cs="Times New Roman"/>
          <w:bCs/>
          <w:color w:val="000000" w:themeColor="text1"/>
          <w:sz w:val="32"/>
          <w:szCs w:val="32"/>
        </w:rPr>
        <w:t>篇，获校级优秀博士学位论文</w:t>
      </w:r>
      <w:r>
        <w:rPr>
          <w:rFonts w:ascii="Times New Roman" w:eastAsia="仿宋" w:hAnsi="Times New Roman" w:cs="Times New Roman"/>
          <w:bCs/>
          <w:color w:val="000000" w:themeColor="text1"/>
          <w:sz w:val="32"/>
          <w:szCs w:val="32"/>
        </w:rPr>
        <w:t>6</w:t>
      </w:r>
      <w:r>
        <w:rPr>
          <w:rFonts w:ascii="Times New Roman" w:eastAsia="仿宋" w:hAnsi="Times New Roman" w:cs="Times New Roman"/>
          <w:bCs/>
          <w:color w:val="000000" w:themeColor="text1"/>
          <w:sz w:val="32"/>
          <w:szCs w:val="32"/>
        </w:rPr>
        <w:t>篇，获校级优秀硕士学位论文</w:t>
      </w:r>
      <w:r>
        <w:rPr>
          <w:rFonts w:ascii="Times New Roman" w:eastAsia="仿宋" w:hAnsi="Times New Roman" w:cs="Times New Roman"/>
          <w:bCs/>
          <w:color w:val="000000" w:themeColor="text1"/>
          <w:sz w:val="32"/>
          <w:szCs w:val="32"/>
        </w:rPr>
        <w:t>15</w:t>
      </w:r>
      <w:r>
        <w:rPr>
          <w:rFonts w:ascii="Times New Roman" w:eastAsia="仿宋" w:hAnsi="Times New Roman" w:cs="Times New Roman"/>
          <w:bCs/>
          <w:color w:val="000000" w:themeColor="text1"/>
          <w:sz w:val="32"/>
          <w:szCs w:val="32"/>
        </w:rPr>
        <w:t>篇。</w:t>
      </w:r>
    </w:p>
    <w:p w:rsidR="0018290A" w:rsidRDefault="00EE0632" w:rsidP="0054171A">
      <w:pPr>
        <w:spacing w:line="360" w:lineRule="auto"/>
        <w:ind w:firstLineChars="200" w:firstLine="562"/>
        <w:jc w:val="both"/>
        <w:rPr>
          <w:rFonts w:ascii="Times New Roman" w:hAnsi="Times New Roman" w:cs="Times New Roman"/>
          <w:b/>
          <w:sz w:val="28"/>
          <w:szCs w:val="28"/>
        </w:rPr>
      </w:pPr>
      <w:r>
        <w:rPr>
          <w:rFonts w:ascii="Times New Roman" w:hAnsi="Times New Roman" w:cs="Times New Roman"/>
          <w:b/>
          <w:sz w:val="28"/>
          <w:szCs w:val="28"/>
        </w:rPr>
        <w:t>（四）社会服务创特色</w:t>
      </w:r>
    </w:p>
    <w:p w:rsidR="0018290A" w:rsidRDefault="00EE0632">
      <w:pPr>
        <w:spacing w:line="360" w:lineRule="auto"/>
        <w:ind w:firstLineChars="200" w:firstLine="608"/>
        <w:jc w:val="both"/>
        <w:rPr>
          <w:rFonts w:ascii="Times New Roman" w:eastAsia="仿宋" w:hAnsi="Times New Roman" w:cs="Times New Roman"/>
          <w:spacing w:val="-8"/>
          <w:sz w:val="32"/>
          <w:szCs w:val="32"/>
        </w:rPr>
      </w:pPr>
      <w:r>
        <w:rPr>
          <w:rFonts w:ascii="Times New Roman" w:eastAsia="仿宋" w:hAnsi="Times New Roman" w:cs="Times New Roman"/>
          <w:spacing w:val="-8"/>
          <w:sz w:val="32"/>
          <w:szCs w:val="32"/>
        </w:rPr>
        <w:t>坚持以服务生态文明和乡村振兴建设为己任，以知识产权为基础，以技术创新需求为纽带，以文化交流为平台，有效整合产、学、</w:t>
      </w:r>
      <w:proofErr w:type="gramStart"/>
      <w:r>
        <w:rPr>
          <w:rFonts w:ascii="Times New Roman" w:eastAsia="仿宋" w:hAnsi="Times New Roman" w:cs="Times New Roman"/>
          <w:spacing w:val="-8"/>
          <w:sz w:val="32"/>
          <w:szCs w:val="32"/>
        </w:rPr>
        <w:t>研</w:t>
      </w:r>
      <w:proofErr w:type="gramEnd"/>
      <w:r>
        <w:rPr>
          <w:rFonts w:ascii="Times New Roman" w:eastAsia="仿宋" w:hAnsi="Times New Roman" w:cs="Times New Roman"/>
          <w:spacing w:val="-8"/>
          <w:sz w:val="32"/>
          <w:szCs w:val="32"/>
        </w:rPr>
        <w:t>、用、销等各方资源，服务国家和地方生态文明和乡村振兴建设，依托本学科国家菌草工程技术中心等多个技术平台，推广菌草生态农业技术，将菌草技术传播到</w:t>
      </w:r>
      <w:r>
        <w:rPr>
          <w:rFonts w:ascii="Times New Roman" w:eastAsia="仿宋" w:hAnsi="Times New Roman" w:cs="Times New Roman"/>
          <w:spacing w:val="-8"/>
          <w:sz w:val="32"/>
          <w:szCs w:val="32"/>
        </w:rPr>
        <w:t>106</w:t>
      </w:r>
      <w:r>
        <w:rPr>
          <w:rFonts w:ascii="Times New Roman" w:eastAsia="仿宋" w:hAnsi="Times New Roman" w:cs="Times New Roman"/>
          <w:spacing w:val="-8"/>
          <w:sz w:val="32"/>
          <w:szCs w:val="32"/>
        </w:rPr>
        <w:t>个国家，培训国际学员</w:t>
      </w:r>
      <w:r>
        <w:rPr>
          <w:rFonts w:ascii="Times New Roman" w:eastAsia="仿宋" w:hAnsi="Times New Roman" w:cs="Times New Roman"/>
          <w:spacing w:val="-8"/>
          <w:sz w:val="32"/>
          <w:szCs w:val="32"/>
        </w:rPr>
        <w:t>10509</w:t>
      </w:r>
      <w:r>
        <w:rPr>
          <w:rFonts w:ascii="Times New Roman" w:eastAsia="仿宋" w:hAnsi="Times New Roman" w:cs="Times New Roman"/>
          <w:spacing w:val="-8"/>
          <w:sz w:val="32"/>
          <w:szCs w:val="32"/>
        </w:rPr>
        <w:t>名，为当地政府扶贫、消除饥饿</w:t>
      </w:r>
      <w:proofErr w:type="gramStart"/>
      <w:r>
        <w:rPr>
          <w:rFonts w:ascii="Times New Roman" w:eastAsia="仿宋" w:hAnsi="Times New Roman" w:cs="Times New Roman"/>
          <w:spacing w:val="-8"/>
          <w:sz w:val="32"/>
          <w:szCs w:val="32"/>
        </w:rPr>
        <w:t>作出</w:t>
      </w:r>
      <w:proofErr w:type="gramEnd"/>
      <w:r>
        <w:rPr>
          <w:rFonts w:ascii="Times New Roman" w:eastAsia="仿宋" w:hAnsi="Times New Roman" w:cs="Times New Roman"/>
          <w:spacing w:val="-8"/>
          <w:sz w:val="32"/>
          <w:szCs w:val="32"/>
        </w:rPr>
        <w:t>重要贡献，成为助力国家</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一带一路</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外交战略，落实联合国</w:t>
      </w:r>
      <w:r>
        <w:rPr>
          <w:rFonts w:ascii="Times New Roman" w:eastAsia="仿宋" w:hAnsi="Times New Roman" w:cs="Times New Roman"/>
          <w:spacing w:val="-8"/>
          <w:sz w:val="32"/>
          <w:szCs w:val="32"/>
        </w:rPr>
        <w:t xml:space="preserve"> 2030</w:t>
      </w:r>
      <w:r>
        <w:rPr>
          <w:rFonts w:ascii="Times New Roman" w:eastAsia="仿宋" w:hAnsi="Times New Roman" w:cs="Times New Roman"/>
          <w:spacing w:val="-8"/>
          <w:sz w:val="32"/>
          <w:szCs w:val="32"/>
        </w:rPr>
        <w:t>年可持续发展</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发展中国家脱贫减</w:t>
      </w:r>
      <w:proofErr w:type="gramStart"/>
      <w:r>
        <w:rPr>
          <w:rFonts w:ascii="Times New Roman" w:eastAsia="仿宋" w:hAnsi="Times New Roman" w:cs="Times New Roman"/>
          <w:spacing w:val="-8"/>
          <w:sz w:val="32"/>
          <w:szCs w:val="32"/>
        </w:rPr>
        <w:t>贫目标</w:t>
      </w:r>
      <w:proofErr w:type="gramEnd"/>
      <w:r>
        <w:rPr>
          <w:rFonts w:ascii="Times New Roman" w:eastAsia="仿宋" w:hAnsi="Times New Roman" w:cs="Times New Roman"/>
          <w:spacing w:val="-8"/>
          <w:sz w:val="32"/>
          <w:szCs w:val="32"/>
        </w:rPr>
        <w:t>的</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中国方案</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 xml:space="preserve"> 2021</w:t>
      </w:r>
      <w:r>
        <w:rPr>
          <w:rFonts w:ascii="Times New Roman" w:eastAsia="仿宋" w:hAnsi="Times New Roman" w:cs="Times New Roman"/>
          <w:spacing w:val="-8"/>
          <w:sz w:val="32"/>
          <w:szCs w:val="32"/>
        </w:rPr>
        <w:t>年林占</w:t>
      </w:r>
      <w:proofErr w:type="gramStart"/>
      <w:r>
        <w:rPr>
          <w:rFonts w:ascii="Times New Roman" w:eastAsia="仿宋" w:hAnsi="Times New Roman" w:cs="Times New Roman"/>
          <w:spacing w:val="-8"/>
          <w:sz w:val="32"/>
          <w:szCs w:val="32"/>
        </w:rPr>
        <w:t>熺</w:t>
      </w:r>
      <w:proofErr w:type="gramEnd"/>
      <w:r>
        <w:rPr>
          <w:rFonts w:ascii="Times New Roman" w:eastAsia="仿宋" w:hAnsi="Times New Roman" w:cs="Times New Roman"/>
          <w:spacing w:val="-8"/>
          <w:sz w:val="32"/>
          <w:szCs w:val="32"/>
        </w:rPr>
        <w:t>教授被党中央、国务院授予</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全国脱贫攻坚先进个人</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荣誉称号。此外学科有</w:t>
      </w:r>
      <w:r>
        <w:rPr>
          <w:rFonts w:ascii="Times New Roman" w:eastAsia="仿宋" w:hAnsi="Times New Roman" w:cs="Times New Roman"/>
          <w:spacing w:val="-8"/>
          <w:sz w:val="32"/>
          <w:szCs w:val="32"/>
        </w:rPr>
        <w:t xml:space="preserve"> 20 </w:t>
      </w:r>
      <w:r>
        <w:rPr>
          <w:rFonts w:ascii="Times New Roman" w:eastAsia="仿宋" w:hAnsi="Times New Roman" w:cs="Times New Roman"/>
          <w:spacing w:val="-8"/>
          <w:sz w:val="32"/>
          <w:szCs w:val="32"/>
        </w:rPr>
        <w:t>多人次受聘为省、市科技特派员，成立了福建省首个高校科技特派员工作站，积极投入乡村振兴和服务三农工作，</w:t>
      </w:r>
      <w:r>
        <w:rPr>
          <w:rFonts w:ascii="Times New Roman" w:eastAsia="仿宋" w:hAnsi="Times New Roman" w:cs="Times New Roman"/>
          <w:spacing w:val="-8"/>
          <w:sz w:val="32"/>
          <w:szCs w:val="32"/>
        </w:rPr>
        <w:t>2021</w:t>
      </w:r>
      <w:r>
        <w:rPr>
          <w:rFonts w:ascii="Times New Roman" w:eastAsia="仿宋" w:hAnsi="Times New Roman" w:cs="Times New Roman"/>
          <w:spacing w:val="-8"/>
          <w:sz w:val="32"/>
          <w:szCs w:val="32"/>
        </w:rPr>
        <w:t>年获</w:t>
      </w:r>
      <w:proofErr w:type="gramStart"/>
      <w:r>
        <w:rPr>
          <w:rFonts w:ascii="Times New Roman" w:eastAsia="仿宋" w:hAnsi="Times New Roman" w:cs="Times New Roman"/>
          <w:spacing w:val="-8"/>
          <w:sz w:val="32"/>
          <w:szCs w:val="32"/>
        </w:rPr>
        <w:t>批建立</w:t>
      </w:r>
      <w:proofErr w:type="gramEnd"/>
      <w:r>
        <w:rPr>
          <w:rFonts w:ascii="Times New Roman" w:eastAsia="仿宋" w:hAnsi="Times New Roman" w:cs="Times New Roman"/>
          <w:spacing w:val="-8"/>
          <w:sz w:val="32"/>
          <w:szCs w:val="32"/>
        </w:rPr>
        <w:t>浦城再生稻科技小院和福建莆田中药材科技小院，开展现场规划、调研、技术指导</w:t>
      </w:r>
      <w:r>
        <w:rPr>
          <w:rFonts w:ascii="Times New Roman" w:eastAsia="仿宋" w:hAnsi="Times New Roman" w:cs="Times New Roman"/>
          <w:spacing w:val="-8"/>
          <w:sz w:val="32"/>
          <w:szCs w:val="32"/>
        </w:rPr>
        <w:t>1000</w:t>
      </w:r>
      <w:r>
        <w:rPr>
          <w:rFonts w:ascii="Times New Roman" w:eastAsia="仿宋" w:hAnsi="Times New Roman" w:cs="Times New Roman"/>
          <w:spacing w:val="-8"/>
          <w:sz w:val="32"/>
          <w:szCs w:val="32"/>
        </w:rPr>
        <w:t>多人次，极大推动了基层乡村振兴和科技兴农的发展。服务的东庄镇先后被列为</w:t>
      </w:r>
      <w:proofErr w:type="gramStart"/>
      <w:r>
        <w:rPr>
          <w:rFonts w:ascii="Times New Roman" w:eastAsia="仿宋" w:hAnsi="Times New Roman" w:cs="Times New Roman"/>
          <w:spacing w:val="-8"/>
          <w:sz w:val="32"/>
          <w:szCs w:val="32"/>
        </w:rPr>
        <w:t>秀屿区乡村</w:t>
      </w:r>
      <w:proofErr w:type="gramEnd"/>
      <w:r>
        <w:rPr>
          <w:rFonts w:ascii="Times New Roman" w:eastAsia="仿宋" w:hAnsi="Times New Roman" w:cs="Times New Roman"/>
          <w:spacing w:val="-8"/>
          <w:sz w:val="32"/>
          <w:szCs w:val="32"/>
        </w:rPr>
        <w:t>振兴示范点、莆田市乡村</w:t>
      </w:r>
      <w:proofErr w:type="gramStart"/>
      <w:r>
        <w:rPr>
          <w:rFonts w:ascii="Times New Roman" w:eastAsia="仿宋" w:hAnsi="Times New Roman" w:cs="Times New Roman"/>
          <w:spacing w:val="-8"/>
          <w:sz w:val="32"/>
          <w:szCs w:val="32"/>
        </w:rPr>
        <w:t>振兴康养旅游</w:t>
      </w:r>
      <w:proofErr w:type="gramEnd"/>
      <w:r>
        <w:rPr>
          <w:rFonts w:ascii="Times New Roman" w:eastAsia="仿宋" w:hAnsi="Times New Roman" w:cs="Times New Roman"/>
          <w:spacing w:val="-8"/>
          <w:sz w:val="32"/>
          <w:szCs w:val="32"/>
        </w:rPr>
        <w:t>产业区、福建省乡村振兴特</w:t>
      </w:r>
      <w:r>
        <w:rPr>
          <w:rFonts w:ascii="Times New Roman" w:eastAsia="仿宋" w:hAnsi="Times New Roman" w:cs="Times New Roman"/>
          <w:spacing w:val="-8"/>
          <w:sz w:val="32"/>
          <w:szCs w:val="32"/>
        </w:rPr>
        <w:t>色镇，获评</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全国文明乡镇</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称号；</w:t>
      </w:r>
      <w:proofErr w:type="gramStart"/>
      <w:r>
        <w:rPr>
          <w:rFonts w:ascii="Times New Roman" w:eastAsia="仿宋" w:hAnsi="Times New Roman" w:cs="Times New Roman"/>
          <w:spacing w:val="-8"/>
          <w:sz w:val="32"/>
          <w:szCs w:val="32"/>
        </w:rPr>
        <w:t>营边社区</w:t>
      </w:r>
      <w:proofErr w:type="gramEnd"/>
      <w:r>
        <w:rPr>
          <w:rFonts w:ascii="Times New Roman" w:eastAsia="仿宋" w:hAnsi="Times New Roman" w:cs="Times New Roman"/>
          <w:spacing w:val="-8"/>
          <w:sz w:val="32"/>
          <w:szCs w:val="32"/>
        </w:rPr>
        <w:t>、白山村、东庄村、锦山村等</w:t>
      </w:r>
      <w:r>
        <w:rPr>
          <w:rFonts w:ascii="Times New Roman" w:eastAsia="仿宋" w:hAnsi="Times New Roman" w:cs="Times New Roman"/>
          <w:spacing w:val="-8"/>
          <w:sz w:val="32"/>
          <w:szCs w:val="32"/>
        </w:rPr>
        <w:t>4</w:t>
      </w:r>
      <w:r>
        <w:rPr>
          <w:rFonts w:ascii="Times New Roman" w:eastAsia="仿宋" w:hAnsi="Times New Roman" w:cs="Times New Roman"/>
          <w:spacing w:val="-8"/>
          <w:sz w:val="32"/>
          <w:szCs w:val="32"/>
        </w:rPr>
        <w:t>个村被列为省级乡村振兴示范村。东庄</w:t>
      </w:r>
      <w:proofErr w:type="gramStart"/>
      <w:r>
        <w:rPr>
          <w:rFonts w:ascii="Times New Roman" w:eastAsia="仿宋" w:hAnsi="Times New Roman" w:cs="Times New Roman"/>
          <w:spacing w:val="-8"/>
          <w:sz w:val="32"/>
          <w:szCs w:val="32"/>
        </w:rPr>
        <w:t>镇喜后</w:t>
      </w:r>
      <w:r>
        <w:rPr>
          <w:rFonts w:ascii="Times New Roman" w:eastAsia="仿宋" w:hAnsi="Times New Roman" w:cs="Times New Roman"/>
          <w:spacing w:val="-8"/>
          <w:sz w:val="32"/>
          <w:szCs w:val="32"/>
        </w:rPr>
        <w:lastRenderedPageBreak/>
        <w:t>江村</w:t>
      </w:r>
      <w:proofErr w:type="gramEnd"/>
      <w:r>
        <w:rPr>
          <w:rFonts w:ascii="Times New Roman" w:eastAsia="仿宋" w:hAnsi="Times New Roman" w:cs="Times New Roman"/>
          <w:spacing w:val="-8"/>
          <w:sz w:val="32"/>
          <w:szCs w:val="32"/>
        </w:rPr>
        <w:t>被评为省级乡村振兴实绩突出村；</w:t>
      </w:r>
      <w:proofErr w:type="gramStart"/>
      <w:r>
        <w:rPr>
          <w:rFonts w:ascii="Times New Roman" w:eastAsia="仿宋" w:hAnsi="Times New Roman" w:cs="Times New Roman"/>
          <w:spacing w:val="-8"/>
          <w:sz w:val="32"/>
          <w:szCs w:val="32"/>
        </w:rPr>
        <w:t>秀屿区乡村</w:t>
      </w:r>
      <w:proofErr w:type="gramEnd"/>
      <w:r>
        <w:rPr>
          <w:rFonts w:ascii="Times New Roman" w:eastAsia="仿宋" w:hAnsi="Times New Roman" w:cs="Times New Roman"/>
          <w:spacing w:val="-8"/>
          <w:sz w:val="32"/>
          <w:szCs w:val="32"/>
        </w:rPr>
        <w:t>振兴研究院先后成功申报省科技特派员基地和市级大中专毕业生见习基地。突出的社会服务成果，被中央电视台、福建电视台、科技日报、福建日报等各大媒体广泛报道。</w:t>
      </w:r>
    </w:p>
    <w:p w:rsidR="0018290A" w:rsidRDefault="00EE0632">
      <w:pPr>
        <w:pStyle w:val="1"/>
        <w:numPr>
          <w:ilvl w:val="0"/>
          <w:numId w:val="6"/>
        </w:numPr>
        <w:spacing w:line="600" w:lineRule="exact"/>
        <w:jc w:val="both"/>
        <w:rPr>
          <w:rFonts w:ascii="Times New Roman" w:eastAsia="黑体" w:hAnsi="Times New Roman" w:cs="Times New Roman"/>
          <w:sz w:val="32"/>
          <w:szCs w:val="32"/>
        </w:rPr>
      </w:pPr>
      <w:bookmarkStart w:id="41" w:name="_Toc10484"/>
      <w:r>
        <w:rPr>
          <w:rFonts w:ascii="Times New Roman" w:eastAsia="黑体" w:hAnsi="Times New Roman" w:cs="Times New Roman"/>
          <w:sz w:val="32"/>
          <w:szCs w:val="32"/>
        </w:rPr>
        <w:t>学位点建设存在的主要问题和不足</w:t>
      </w:r>
      <w:bookmarkEnd w:id="41"/>
    </w:p>
    <w:p w:rsidR="0018290A" w:rsidRDefault="00EE0632">
      <w:pPr>
        <w:spacing w:before="92" w:line="600" w:lineRule="exact"/>
        <w:ind w:leftChars="5" w:left="10" w:rightChars="7" w:right="15" w:firstLine="561"/>
        <w:jc w:val="both"/>
        <w:rPr>
          <w:rFonts w:ascii="Times New Roman" w:eastAsia="仿宋" w:hAnsi="Times New Roman" w:cs="Times New Roman"/>
          <w:color w:val="FF0000"/>
          <w:sz w:val="32"/>
          <w:szCs w:val="32"/>
        </w:rPr>
      </w:pPr>
      <w:r>
        <w:rPr>
          <w:rFonts w:ascii="Times New Roman" w:eastAsia="仿宋" w:hAnsi="Times New Roman" w:cs="Times New Roman"/>
          <w:sz w:val="32"/>
          <w:szCs w:val="32"/>
        </w:rPr>
        <w:t>对照党和国家对教育事业发展的要求，对照学校</w:t>
      </w:r>
      <w:r>
        <w:rPr>
          <w:rFonts w:ascii="Times New Roman" w:eastAsia="仿宋" w:hAnsi="Times New Roman" w:cs="Times New Roman"/>
          <w:sz w:val="32"/>
          <w:szCs w:val="32"/>
        </w:rPr>
        <w:t>“</w:t>
      </w:r>
      <w:r>
        <w:rPr>
          <w:rFonts w:ascii="Times New Roman" w:eastAsia="仿宋" w:hAnsi="Times New Roman" w:cs="Times New Roman"/>
          <w:sz w:val="32"/>
          <w:szCs w:val="32"/>
        </w:rPr>
        <w:t>双一流</w:t>
      </w:r>
      <w:r>
        <w:rPr>
          <w:rFonts w:ascii="Times New Roman" w:eastAsia="仿宋" w:hAnsi="Times New Roman" w:cs="Times New Roman"/>
          <w:sz w:val="32"/>
          <w:szCs w:val="32"/>
        </w:rPr>
        <w:t>”</w:t>
      </w:r>
      <w:r>
        <w:rPr>
          <w:rFonts w:ascii="Times New Roman" w:eastAsia="仿宋" w:hAnsi="Times New Roman" w:cs="Times New Roman"/>
          <w:sz w:val="32"/>
          <w:szCs w:val="32"/>
        </w:rPr>
        <w:t>建设的目标，生态学学位授权点在人才培养、学科建设等方面还存在不足，特别是在面向世界科技前沿、面向经济主战场、面向国家重大需求</w:t>
      </w:r>
      <w:r>
        <w:rPr>
          <w:rFonts w:ascii="Times New Roman" w:eastAsia="仿宋" w:hAnsi="Times New Roman" w:cs="Times New Roman"/>
          <w:sz w:val="32"/>
          <w:szCs w:val="32"/>
        </w:rPr>
        <w:t>、面向人民生命健康，服务创新驱动发展上还存在较大差距，与对标</w:t>
      </w:r>
      <w:r>
        <w:rPr>
          <w:rFonts w:ascii="Times New Roman" w:eastAsia="仿宋" w:hAnsi="Times New Roman" w:cs="Times New Roman"/>
          <w:bCs/>
          <w:sz w:val="32"/>
          <w:szCs w:val="32"/>
        </w:rPr>
        <w:t>兰州大学、云南大学、南京大学</w:t>
      </w:r>
      <w:r>
        <w:rPr>
          <w:rFonts w:ascii="Times New Roman" w:eastAsia="仿宋" w:hAnsi="Times New Roman" w:cs="Times New Roman"/>
          <w:sz w:val="32"/>
          <w:szCs w:val="32"/>
        </w:rPr>
        <w:t>的相关学科相比，在某些方面还存在差距，学科建设理念、各项管理制度还存在与新发展阶段、新发展理念、新发展格局不相适应不相符合的问题。主要体现在</w:t>
      </w:r>
      <w:bookmarkStart w:id="42" w:name="_Toc93071109"/>
      <w:r>
        <w:rPr>
          <w:rFonts w:ascii="Times New Roman" w:eastAsia="仿宋" w:hAnsi="Times New Roman" w:cs="Times New Roman"/>
          <w:sz w:val="32"/>
          <w:szCs w:val="32"/>
        </w:rPr>
        <w:t>人才队伍建设还不够强大，学术领军人才比较缺乏。专任教师职称结构不尽合理，正高级职称数量远低于兄弟院校</w:t>
      </w:r>
      <w:r>
        <w:rPr>
          <w:rFonts w:ascii="Times New Roman" w:eastAsia="仿宋" w:hAnsi="Times New Roman" w:cs="Times New Roman"/>
          <w:sz w:val="32"/>
          <w:szCs w:val="32"/>
        </w:rPr>
        <w:t>；</w:t>
      </w:r>
      <w:r>
        <w:rPr>
          <w:rFonts w:ascii="Times New Roman" w:eastAsia="仿宋" w:hAnsi="Times New Roman" w:cs="Times New Roman"/>
          <w:sz w:val="32"/>
          <w:szCs w:val="32"/>
        </w:rPr>
        <w:t>学科学术的研究领域、研究水平需要进一步拓展加强，有影响力的学术成果也不够多。</w:t>
      </w:r>
    </w:p>
    <w:p w:rsidR="0018290A" w:rsidRDefault="00EE0632">
      <w:pPr>
        <w:pStyle w:val="1"/>
        <w:numPr>
          <w:ilvl w:val="0"/>
          <w:numId w:val="6"/>
        </w:numPr>
        <w:spacing w:line="600" w:lineRule="exact"/>
        <w:jc w:val="both"/>
        <w:rPr>
          <w:rFonts w:ascii="Times New Roman" w:eastAsia="黑体" w:hAnsi="Times New Roman" w:cs="Times New Roman"/>
          <w:sz w:val="32"/>
          <w:szCs w:val="32"/>
        </w:rPr>
      </w:pPr>
      <w:bookmarkStart w:id="43" w:name="_Toc21372"/>
      <w:bookmarkEnd w:id="42"/>
      <w:r>
        <w:rPr>
          <w:rFonts w:ascii="Times New Roman" w:eastAsia="黑体" w:hAnsi="Times New Roman" w:cs="Times New Roman"/>
          <w:sz w:val="32"/>
          <w:szCs w:val="32"/>
        </w:rPr>
        <w:t>下一年度建设计划</w:t>
      </w:r>
      <w:bookmarkEnd w:id="43"/>
    </w:p>
    <w:p w:rsidR="0018290A" w:rsidRDefault="00EE0632">
      <w:pPr>
        <w:pStyle w:val="2"/>
        <w:numPr>
          <w:ilvl w:val="0"/>
          <w:numId w:val="7"/>
        </w:numPr>
        <w:spacing w:line="600" w:lineRule="exact"/>
        <w:jc w:val="both"/>
        <w:rPr>
          <w:rFonts w:ascii="Times New Roman" w:eastAsia="楷体" w:hAnsi="Times New Roman" w:cs="Times New Roman"/>
          <w:b w:val="0"/>
          <w:bCs/>
          <w:sz w:val="32"/>
          <w:szCs w:val="32"/>
        </w:rPr>
      </w:pPr>
      <w:bookmarkStart w:id="44" w:name="_Toc93071115"/>
      <w:bookmarkStart w:id="45" w:name="_Toc21833"/>
      <w:bookmarkStart w:id="46" w:name="_Toc4429"/>
      <w:bookmarkStart w:id="47" w:name="_Toc2235"/>
      <w:bookmarkStart w:id="48" w:name="_Toc11205"/>
      <w:bookmarkStart w:id="49" w:name="_Toc7977"/>
      <w:r>
        <w:rPr>
          <w:rFonts w:ascii="Times New Roman" w:eastAsia="楷体" w:hAnsi="Times New Roman" w:cs="Times New Roman"/>
          <w:bCs/>
          <w:sz w:val="32"/>
          <w:szCs w:val="32"/>
        </w:rPr>
        <w:t>发展目标</w:t>
      </w:r>
      <w:bookmarkEnd w:id="44"/>
      <w:bookmarkEnd w:id="45"/>
    </w:p>
    <w:p w:rsidR="0018290A" w:rsidRDefault="00EE0632">
      <w:pPr>
        <w:pStyle w:val="a0"/>
        <w:spacing w:line="600" w:lineRule="exact"/>
        <w:ind w:firstLineChars="200" w:firstLine="643"/>
        <w:jc w:val="both"/>
        <w:rPr>
          <w:rFonts w:eastAsia="仿宋" w:cs="Times New Roman"/>
          <w:b/>
          <w:sz w:val="32"/>
          <w:szCs w:val="32"/>
        </w:rPr>
      </w:pPr>
      <w:r>
        <w:rPr>
          <w:rFonts w:eastAsia="仿宋" w:cs="Times New Roman"/>
          <w:b/>
          <w:sz w:val="32"/>
          <w:szCs w:val="32"/>
        </w:rPr>
        <w:t>1.</w:t>
      </w:r>
      <w:r>
        <w:rPr>
          <w:rFonts w:eastAsia="仿宋" w:cs="Times New Roman"/>
          <w:b/>
          <w:sz w:val="32"/>
          <w:szCs w:val="32"/>
        </w:rPr>
        <w:t>党建与思想政治</w:t>
      </w:r>
      <w:bookmarkEnd w:id="46"/>
      <w:bookmarkEnd w:id="47"/>
      <w:bookmarkEnd w:id="48"/>
      <w:bookmarkEnd w:id="49"/>
      <w:r>
        <w:rPr>
          <w:rFonts w:eastAsia="仿宋" w:cs="Times New Roman"/>
          <w:b/>
          <w:sz w:val="32"/>
          <w:szCs w:val="32"/>
        </w:rPr>
        <w:t>建设</w:t>
      </w:r>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以习近平新时代中国特色社会主义思想为指导，全面贯彻党的十九大和十九届二中、三中、四中、五中全会精神，</w:t>
      </w:r>
      <w:r>
        <w:rPr>
          <w:rFonts w:ascii="Times New Roman" w:eastAsia="仿宋" w:hAnsi="Times New Roman" w:cs="Times New Roman"/>
          <w:bCs/>
          <w:sz w:val="32"/>
          <w:szCs w:val="32"/>
        </w:rPr>
        <w:lastRenderedPageBreak/>
        <w:t>全面贯彻党的教育方针，坚持社会主义办学方向，紧紧围绕为党育人、为国育才的初心和使命，聚焦立德树人、强农兴</w:t>
      </w:r>
      <w:proofErr w:type="gramStart"/>
      <w:r>
        <w:rPr>
          <w:rFonts w:ascii="Times New Roman" w:eastAsia="仿宋" w:hAnsi="Times New Roman" w:cs="Times New Roman"/>
          <w:bCs/>
          <w:sz w:val="32"/>
          <w:szCs w:val="32"/>
        </w:rPr>
        <w:t>农根本</w:t>
      </w:r>
      <w:proofErr w:type="gramEnd"/>
      <w:r>
        <w:rPr>
          <w:rFonts w:ascii="Times New Roman" w:eastAsia="仿宋" w:hAnsi="Times New Roman" w:cs="Times New Roman"/>
          <w:bCs/>
          <w:sz w:val="32"/>
          <w:szCs w:val="32"/>
        </w:rPr>
        <w:t>任务。配合校、院两级党委加强基层党建，确保党的领导始终坚强有力，坚持在创新教育方式中提高政治引领力，着力构建</w:t>
      </w:r>
      <w:r>
        <w:rPr>
          <w:rFonts w:ascii="Times New Roman" w:eastAsia="仿宋" w:hAnsi="Times New Roman" w:cs="Times New Roman"/>
          <w:bCs/>
          <w:sz w:val="32"/>
          <w:szCs w:val="32"/>
        </w:rPr>
        <w:t>“</w:t>
      </w:r>
      <w:r>
        <w:rPr>
          <w:rFonts w:ascii="Times New Roman" w:eastAsia="仿宋" w:hAnsi="Times New Roman" w:cs="Times New Roman"/>
          <w:bCs/>
          <w:sz w:val="32"/>
          <w:szCs w:val="32"/>
        </w:rPr>
        <w:t>学科、平台、人才</w:t>
      </w:r>
      <w:r>
        <w:rPr>
          <w:rFonts w:ascii="Times New Roman" w:eastAsia="仿宋" w:hAnsi="Times New Roman" w:cs="Times New Roman"/>
          <w:bCs/>
          <w:sz w:val="32"/>
          <w:szCs w:val="32"/>
        </w:rPr>
        <w:t>”</w:t>
      </w:r>
      <w:r>
        <w:rPr>
          <w:rFonts w:ascii="Times New Roman" w:eastAsia="仿宋" w:hAnsi="Times New Roman" w:cs="Times New Roman"/>
          <w:bCs/>
          <w:sz w:val="32"/>
          <w:szCs w:val="32"/>
        </w:rPr>
        <w:t>三位一体的教学科研创新体系，为以育人为中心的教学创造更好的政治引领氛围与学科、学术环境。不断深化研究生思想政治教育改革，以党建为抓手，培育新时代研究生党建示范样板党支部</w:t>
      </w:r>
      <w:r>
        <w:rPr>
          <w:rFonts w:ascii="Times New Roman" w:eastAsia="仿宋" w:hAnsi="Times New Roman" w:cs="Times New Roman"/>
          <w:bCs/>
          <w:sz w:val="32"/>
          <w:szCs w:val="32"/>
        </w:rPr>
        <w:t>1-2</w:t>
      </w:r>
      <w:r>
        <w:rPr>
          <w:rFonts w:ascii="Times New Roman" w:eastAsia="仿宋" w:hAnsi="Times New Roman" w:cs="Times New Roman"/>
          <w:bCs/>
          <w:sz w:val="32"/>
          <w:szCs w:val="32"/>
        </w:rPr>
        <w:t>个，着力深入推进高层次高素质创新型人才培养。进一步探索完善研究生导师科研与实践</w:t>
      </w:r>
      <w:proofErr w:type="gramStart"/>
      <w:r>
        <w:rPr>
          <w:rFonts w:ascii="Times New Roman" w:eastAsia="仿宋" w:hAnsi="Times New Roman" w:cs="Times New Roman"/>
          <w:bCs/>
          <w:sz w:val="32"/>
          <w:szCs w:val="32"/>
        </w:rPr>
        <w:t>思政培训</w:t>
      </w:r>
      <w:proofErr w:type="gramEnd"/>
      <w:r>
        <w:rPr>
          <w:rFonts w:ascii="Times New Roman" w:eastAsia="仿宋" w:hAnsi="Times New Roman" w:cs="Times New Roman"/>
          <w:bCs/>
          <w:sz w:val="32"/>
          <w:szCs w:val="32"/>
        </w:rPr>
        <w:t>体系与研究生班主任制度，依托学院</w:t>
      </w:r>
      <w:r>
        <w:rPr>
          <w:rFonts w:ascii="Times New Roman" w:eastAsia="仿宋" w:hAnsi="Times New Roman" w:cs="Times New Roman"/>
          <w:bCs/>
          <w:sz w:val="32"/>
          <w:szCs w:val="32"/>
        </w:rPr>
        <w:t>“</w:t>
      </w:r>
      <w:r>
        <w:rPr>
          <w:rFonts w:ascii="Times New Roman" w:eastAsia="仿宋" w:hAnsi="Times New Roman" w:cs="Times New Roman"/>
          <w:bCs/>
          <w:sz w:val="32"/>
          <w:szCs w:val="32"/>
        </w:rPr>
        <w:t>时代楷模</w:t>
      </w:r>
      <w:r>
        <w:rPr>
          <w:rFonts w:ascii="Times New Roman" w:eastAsia="仿宋" w:hAnsi="Times New Roman" w:cs="Times New Roman"/>
          <w:bCs/>
          <w:sz w:val="32"/>
          <w:szCs w:val="32"/>
        </w:rPr>
        <w:t>”</w:t>
      </w:r>
      <w:r>
        <w:rPr>
          <w:rFonts w:ascii="Times New Roman" w:eastAsia="仿宋" w:hAnsi="Times New Roman" w:cs="Times New Roman"/>
          <w:bCs/>
          <w:sz w:val="32"/>
          <w:szCs w:val="32"/>
        </w:rPr>
        <w:t>、国家级荣誉获得者、学科杰出人才，打造</w:t>
      </w:r>
      <w:r>
        <w:rPr>
          <w:rFonts w:ascii="Times New Roman" w:eastAsia="仿宋" w:hAnsi="Times New Roman" w:cs="Times New Roman"/>
          <w:bCs/>
          <w:sz w:val="32"/>
          <w:szCs w:val="32"/>
        </w:rPr>
        <w:t>“</w:t>
      </w:r>
      <w:r>
        <w:rPr>
          <w:rFonts w:ascii="Times New Roman" w:eastAsia="仿宋" w:hAnsi="Times New Roman" w:cs="Times New Roman"/>
          <w:bCs/>
          <w:sz w:val="32"/>
          <w:szCs w:val="32"/>
        </w:rPr>
        <w:t>三全育人名师工作坊</w:t>
      </w:r>
      <w:r>
        <w:rPr>
          <w:rFonts w:ascii="Times New Roman" w:eastAsia="仿宋" w:hAnsi="Times New Roman" w:cs="Times New Roman"/>
          <w:bCs/>
          <w:sz w:val="32"/>
          <w:szCs w:val="32"/>
        </w:rPr>
        <w:t>”</w:t>
      </w:r>
      <w:r>
        <w:rPr>
          <w:rFonts w:ascii="Times New Roman" w:eastAsia="仿宋" w:hAnsi="Times New Roman" w:cs="Times New Roman"/>
          <w:bCs/>
          <w:sz w:val="32"/>
          <w:szCs w:val="32"/>
        </w:rPr>
        <w:t>，系统性培养有科研操守、爱国奉献、家国情怀、创新创业的新时代高素质</w:t>
      </w:r>
      <w:r>
        <w:rPr>
          <w:rFonts w:ascii="Times New Roman" w:eastAsia="仿宋" w:hAnsi="Times New Roman" w:cs="Times New Roman"/>
          <w:bCs/>
          <w:sz w:val="32"/>
          <w:szCs w:val="32"/>
        </w:rPr>
        <w:t>生态</w:t>
      </w:r>
      <w:r>
        <w:rPr>
          <w:rFonts w:ascii="Times New Roman" w:eastAsia="仿宋" w:hAnsi="Times New Roman" w:cs="Times New Roman"/>
          <w:bCs/>
          <w:sz w:val="32"/>
          <w:szCs w:val="32"/>
        </w:rPr>
        <w:t>学人才，为党育才，为国育人。</w:t>
      </w:r>
      <w:bookmarkStart w:id="50" w:name="_Toc32572"/>
      <w:bookmarkStart w:id="51" w:name="_Toc1965"/>
      <w:bookmarkStart w:id="52" w:name="_Toc25544"/>
      <w:bookmarkStart w:id="53" w:name="_Toc3834"/>
    </w:p>
    <w:bookmarkEnd w:id="50"/>
    <w:bookmarkEnd w:id="51"/>
    <w:bookmarkEnd w:id="52"/>
    <w:bookmarkEnd w:id="53"/>
    <w:p w:rsidR="0018290A" w:rsidRDefault="00EE0632" w:rsidP="0054171A">
      <w:pPr>
        <w:spacing w:beforeLines="50" w:before="120" w:afterLines="50" w:after="120" w:line="600" w:lineRule="exact"/>
        <w:ind w:firstLineChars="200" w:firstLine="643"/>
        <w:jc w:val="both"/>
        <w:rPr>
          <w:rFonts w:ascii="Times New Roman" w:eastAsia="仿宋" w:hAnsi="Times New Roman" w:cs="Times New Roman"/>
          <w:b/>
          <w:bCs/>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提升科技创新能力</w:t>
      </w:r>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围绕主要研究方向，按照创新团队</w:t>
      </w:r>
      <w:r>
        <w:rPr>
          <w:rFonts w:ascii="Times New Roman" w:eastAsia="仿宋" w:hAnsi="Times New Roman" w:cs="Times New Roman"/>
          <w:bCs/>
          <w:sz w:val="32"/>
          <w:szCs w:val="32"/>
        </w:rPr>
        <w:t>-</w:t>
      </w:r>
      <w:r>
        <w:rPr>
          <w:rFonts w:ascii="Times New Roman" w:eastAsia="仿宋" w:hAnsi="Times New Roman" w:cs="Times New Roman"/>
          <w:bCs/>
          <w:sz w:val="32"/>
          <w:szCs w:val="32"/>
        </w:rPr>
        <w:t>学术带头人</w:t>
      </w:r>
      <w:r>
        <w:rPr>
          <w:rFonts w:ascii="Times New Roman" w:eastAsia="仿宋" w:hAnsi="Times New Roman" w:cs="Times New Roman"/>
          <w:bCs/>
          <w:sz w:val="32"/>
          <w:szCs w:val="32"/>
        </w:rPr>
        <w:t>-</w:t>
      </w:r>
      <w:r>
        <w:rPr>
          <w:rFonts w:ascii="Times New Roman" w:eastAsia="仿宋" w:hAnsi="Times New Roman" w:cs="Times New Roman"/>
          <w:bCs/>
          <w:sz w:val="32"/>
          <w:szCs w:val="32"/>
        </w:rPr>
        <w:t>学术骨干的构架原则组织科研队伍，</w:t>
      </w:r>
      <w:proofErr w:type="gramStart"/>
      <w:r>
        <w:rPr>
          <w:rFonts w:ascii="Times New Roman" w:eastAsia="仿宋" w:hAnsi="Times New Roman" w:cs="Times New Roman"/>
          <w:bCs/>
          <w:sz w:val="32"/>
          <w:szCs w:val="32"/>
        </w:rPr>
        <w:t>凝练重大</w:t>
      </w:r>
      <w:proofErr w:type="gramEnd"/>
      <w:r>
        <w:rPr>
          <w:rFonts w:ascii="Times New Roman" w:eastAsia="仿宋" w:hAnsi="Times New Roman" w:cs="Times New Roman"/>
          <w:bCs/>
          <w:sz w:val="32"/>
          <w:szCs w:val="32"/>
        </w:rPr>
        <w:t>创新课题，开展创新研究。</w:t>
      </w:r>
      <w:bookmarkStart w:id="54" w:name="_Toc12211"/>
      <w:bookmarkStart w:id="55" w:name="_Toc31428"/>
      <w:bookmarkStart w:id="56" w:name="_Toc23562"/>
      <w:bookmarkStart w:id="57" w:name="_Toc15187"/>
      <w:r>
        <w:rPr>
          <w:rFonts w:ascii="Times New Roman" w:eastAsia="仿宋" w:hAnsi="Times New Roman" w:cs="Times New Roman"/>
          <w:bCs/>
          <w:sz w:val="32"/>
          <w:szCs w:val="32"/>
        </w:rPr>
        <w:t>力争</w:t>
      </w:r>
      <w:r>
        <w:rPr>
          <w:rFonts w:ascii="Times New Roman" w:eastAsia="仿宋" w:hAnsi="Times New Roman" w:cs="Times New Roman"/>
          <w:bCs/>
          <w:sz w:val="32"/>
          <w:szCs w:val="32"/>
        </w:rPr>
        <w:t>新增国家自然科学基金重大、重点项目等重大国家科技项目</w:t>
      </w:r>
      <w:r>
        <w:rPr>
          <w:rFonts w:ascii="Times New Roman" w:eastAsia="仿宋" w:hAnsi="Times New Roman" w:cs="Times New Roman"/>
          <w:bCs/>
          <w:sz w:val="32"/>
          <w:szCs w:val="32"/>
        </w:rPr>
        <w:t>1~2</w:t>
      </w:r>
      <w:r>
        <w:rPr>
          <w:rFonts w:ascii="Times New Roman" w:eastAsia="仿宋" w:hAnsi="Times New Roman" w:cs="Times New Roman"/>
          <w:bCs/>
          <w:sz w:val="32"/>
          <w:szCs w:val="32"/>
        </w:rPr>
        <w:t>项；国家自然科学基金面上和青年</w:t>
      </w:r>
      <w:r>
        <w:rPr>
          <w:rFonts w:ascii="Times New Roman" w:eastAsia="仿宋" w:hAnsi="Times New Roman" w:cs="Times New Roman"/>
          <w:bCs/>
          <w:sz w:val="32"/>
          <w:szCs w:val="32"/>
        </w:rPr>
        <w:t>项目</w:t>
      </w:r>
      <w:r>
        <w:rPr>
          <w:rFonts w:ascii="Times New Roman" w:eastAsia="仿宋" w:hAnsi="Times New Roman" w:cs="Times New Roman"/>
          <w:bCs/>
          <w:sz w:val="32"/>
          <w:szCs w:val="32"/>
        </w:rPr>
        <w:t>3</w:t>
      </w:r>
      <w:r>
        <w:rPr>
          <w:rFonts w:ascii="Times New Roman" w:eastAsia="仿宋" w:hAnsi="Times New Roman" w:cs="Times New Roman"/>
          <w:bCs/>
          <w:sz w:val="32"/>
          <w:szCs w:val="32"/>
        </w:rPr>
        <w:t>~</w:t>
      </w:r>
      <w:r>
        <w:rPr>
          <w:rFonts w:ascii="Times New Roman" w:eastAsia="仿宋" w:hAnsi="Times New Roman" w:cs="Times New Roman"/>
          <w:bCs/>
          <w:sz w:val="32"/>
          <w:szCs w:val="32"/>
        </w:rPr>
        <w:t>5</w:t>
      </w:r>
      <w:r>
        <w:rPr>
          <w:rFonts w:ascii="Times New Roman" w:eastAsia="仿宋" w:hAnsi="Times New Roman" w:cs="Times New Roman"/>
          <w:bCs/>
          <w:sz w:val="32"/>
          <w:szCs w:val="32"/>
        </w:rPr>
        <w:t>项，保持科研经费稳中有升，力争省部级科技成果奖</w:t>
      </w:r>
      <w:r>
        <w:rPr>
          <w:rFonts w:ascii="Times New Roman" w:eastAsia="仿宋" w:hAnsi="Times New Roman" w:cs="Times New Roman"/>
          <w:bCs/>
          <w:sz w:val="32"/>
          <w:szCs w:val="32"/>
        </w:rPr>
        <w:t>1~2</w:t>
      </w:r>
      <w:r>
        <w:rPr>
          <w:rFonts w:ascii="Times New Roman" w:eastAsia="仿宋" w:hAnsi="Times New Roman" w:cs="Times New Roman"/>
          <w:bCs/>
          <w:sz w:val="32"/>
          <w:szCs w:val="32"/>
        </w:rPr>
        <w:t>项；中英文</w:t>
      </w:r>
      <w:proofErr w:type="gramStart"/>
      <w:r>
        <w:rPr>
          <w:rFonts w:ascii="Times New Roman" w:eastAsia="仿宋" w:hAnsi="Times New Roman" w:cs="Times New Roman"/>
          <w:bCs/>
          <w:sz w:val="32"/>
          <w:szCs w:val="32"/>
        </w:rPr>
        <w:t>权威刊源论文</w:t>
      </w:r>
      <w:proofErr w:type="gramEnd"/>
      <w:r>
        <w:rPr>
          <w:rFonts w:ascii="Times New Roman" w:eastAsia="仿宋" w:hAnsi="Times New Roman" w:cs="Times New Roman"/>
          <w:bCs/>
          <w:sz w:val="32"/>
          <w:szCs w:val="32"/>
        </w:rPr>
        <w:t>1</w:t>
      </w:r>
      <w:r>
        <w:rPr>
          <w:rFonts w:ascii="Times New Roman" w:eastAsia="仿宋" w:hAnsi="Times New Roman" w:cs="Times New Roman"/>
          <w:bCs/>
          <w:sz w:val="32"/>
          <w:szCs w:val="32"/>
        </w:rPr>
        <w:t>0-</w:t>
      </w:r>
      <w:r>
        <w:rPr>
          <w:rFonts w:ascii="Times New Roman" w:eastAsia="仿宋" w:hAnsi="Times New Roman" w:cs="Times New Roman"/>
          <w:bCs/>
          <w:sz w:val="32"/>
          <w:szCs w:val="32"/>
        </w:rPr>
        <w:t>2</w:t>
      </w:r>
      <w:r>
        <w:rPr>
          <w:rFonts w:ascii="Times New Roman" w:eastAsia="仿宋" w:hAnsi="Times New Roman" w:cs="Times New Roman"/>
          <w:bCs/>
          <w:sz w:val="32"/>
          <w:szCs w:val="32"/>
        </w:rPr>
        <w:t>0</w:t>
      </w:r>
      <w:r>
        <w:rPr>
          <w:rFonts w:ascii="Times New Roman" w:eastAsia="仿宋" w:hAnsi="Times New Roman" w:cs="Times New Roman"/>
          <w:bCs/>
          <w:sz w:val="32"/>
          <w:szCs w:val="32"/>
        </w:rPr>
        <w:t>篇；授权专利</w:t>
      </w:r>
      <w:r>
        <w:rPr>
          <w:rFonts w:ascii="Times New Roman" w:eastAsia="仿宋" w:hAnsi="Times New Roman" w:cs="Times New Roman"/>
          <w:bCs/>
          <w:sz w:val="32"/>
          <w:szCs w:val="32"/>
        </w:rPr>
        <w:t>2</w:t>
      </w:r>
      <w:r>
        <w:rPr>
          <w:rFonts w:ascii="Times New Roman" w:eastAsia="仿宋" w:hAnsi="Times New Roman" w:cs="Times New Roman"/>
          <w:bCs/>
          <w:sz w:val="32"/>
          <w:szCs w:val="32"/>
        </w:rPr>
        <w:t>~</w:t>
      </w:r>
      <w:r>
        <w:rPr>
          <w:rFonts w:ascii="Times New Roman" w:eastAsia="仿宋" w:hAnsi="Times New Roman" w:cs="Times New Roman"/>
          <w:bCs/>
          <w:sz w:val="32"/>
          <w:szCs w:val="32"/>
        </w:rPr>
        <w:t>3</w:t>
      </w:r>
      <w:r>
        <w:rPr>
          <w:rFonts w:ascii="Times New Roman" w:eastAsia="仿宋" w:hAnsi="Times New Roman" w:cs="Times New Roman"/>
          <w:bCs/>
          <w:sz w:val="32"/>
          <w:szCs w:val="32"/>
        </w:rPr>
        <w:t>项以上；成果转化应用</w:t>
      </w:r>
      <w:r>
        <w:rPr>
          <w:rFonts w:ascii="Times New Roman" w:eastAsia="仿宋" w:hAnsi="Times New Roman" w:cs="Times New Roman"/>
          <w:bCs/>
          <w:sz w:val="32"/>
          <w:szCs w:val="32"/>
        </w:rPr>
        <w:t>1</w:t>
      </w:r>
      <w:r>
        <w:rPr>
          <w:rFonts w:ascii="Times New Roman" w:eastAsia="仿宋" w:hAnsi="Times New Roman" w:cs="Times New Roman"/>
          <w:bCs/>
          <w:sz w:val="32"/>
          <w:szCs w:val="32"/>
        </w:rPr>
        <w:t>~3</w:t>
      </w:r>
      <w:r>
        <w:rPr>
          <w:rFonts w:ascii="Times New Roman" w:eastAsia="仿宋" w:hAnsi="Times New Roman" w:cs="Times New Roman"/>
          <w:bCs/>
          <w:sz w:val="32"/>
          <w:szCs w:val="32"/>
        </w:rPr>
        <w:t>项。</w:t>
      </w:r>
    </w:p>
    <w:p w:rsidR="0018290A" w:rsidRDefault="00EE0632" w:rsidP="0054171A">
      <w:pPr>
        <w:spacing w:beforeLines="50" w:before="120" w:afterLines="50" w:after="120" w:line="600" w:lineRule="exact"/>
        <w:ind w:firstLineChars="200" w:firstLine="643"/>
        <w:jc w:val="both"/>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4.</w:t>
      </w:r>
      <w:r>
        <w:rPr>
          <w:rFonts w:ascii="Times New Roman" w:eastAsia="仿宋" w:hAnsi="Times New Roman" w:cs="Times New Roman"/>
          <w:b/>
          <w:bCs/>
          <w:sz w:val="32"/>
          <w:szCs w:val="32"/>
        </w:rPr>
        <w:t>人才培养</w:t>
      </w:r>
      <w:bookmarkEnd w:id="54"/>
      <w:bookmarkEnd w:id="55"/>
      <w:bookmarkEnd w:id="56"/>
      <w:bookmarkEnd w:id="57"/>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bCs/>
          <w:sz w:val="32"/>
          <w:szCs w:val="32"/>
        </w:rPr>
      </w:pPr>
      <w:r>
        <w:rPr>
          <w:rFonts w:ascii="Times New Roman" w:eastAsia="仿宋" w:hAnsi="Times New Roman" w:cs="Times New Roman"/>
          <w:bCs/>
          <w:sz w:val="32"/>
          <w:szCs w:val="32"/>
        </w:rPr>
        <w:t>坚持以立德树人为根本任务，把</w:t>
      </w:r>
      <w:r>
        <w:rPr>
          <w:rFonts w:ascii="Times New Roman" w:eastAsia="仿宋" w:hAnsi="Times New Roman" w:cs="Times New Roman"/>
          <w:bCs/>
          <w:sz w:val="32"/>
          <w:szCs w:val="32"/>
        </w:rPr>
        <w:t>“</w:t>
      </w:r>
      <w:r>
        <w:rPr>
          <w:rFonts w:ascii="Times New Roman" w:eastAsia="仿宋" w:hAnsi="Times New Roman" w:cs="Times New Roman"/>
          <w:bCs/>
          <w:sz w:val="32"/>
          <w:szCs w:val="32"/>
        </w:rPr>
        <w:t>四个服务</w:t>
      </w:r>
      <w:r>
        <w:rPr>
          <w:rFonts w:ascii="Times New Roman" w:eastAsia="仿宋" w:hAnsi="Times New Roman" w:cs="Times New Roman"/>
          <w:bCs/>
          <w:sz w:val="32"/>
          <w:szCs w:val="32"/>
        </w:rPr>
        <w:t>”</w:t>
      </w:r>
      <w:r>
        <w:rPr>
          <w:rFonts w:ascii="Times New Roman" w:eastAsia="仿宋" w:hAnsi="Times New Roman" w:cs="Times New Roman"/>
          <w:bCs/>
          <w:sz w:val="32"/>
          <w:szCs w:val="32"/>
        </w:rPr>
        <w:t>作为根本要求，建立完善人才培养体系，提升</w:t>
      </w:r>
      <w:r>
        <w:rPr>
          <w:rFonts w:ascii="Times New Roman" w:eastAsia="仿宋" w:hAnsi="Times New Roman" w:cs="Times New Roman"/>
          <w:bCs/>
          <w:sz w:val="32"/>
          <w:szCs w:val="32"/>
        </w:rPr>
        <w:t>“</w:t>
      </w:r>
      <w:r>
        <w:rPr>
          <w:rFonts w:ascii="Times New Roman" w:eastAsia="仿宋" w:hAnsi="Times New Roman" w:cs="Times New Roman"/>
          <w:bCs/>
          <w:sz w:val="32"/>
          <w:szCs w:val="32"/>
        </w:rPr>
        <w:t>三全育人</w:t>
      </w:r>
      <w:r>
        <w:rPr>
          <w:rFonts w:ascii="Times New Roman" w:eastAsia="仿宋" w:hAnsi="Times New Roman" w:cs="Times New Roman"/>
          <w:bCs/>
          <w:sz w:val="32"/>
          <w:szCs w:val="32"/>
        </w:rPr>
        <w:t>”</w:t>
      </w:r>
      <w:r>
        <w:rPr>
          <w:rFonts w:ascii="Times New Roman" w:eastAsia="仿宋" w:hAnsi="Times New Roman" w:cs="Times New Roman"/>
          <w:bCs/>
          <w:sz w:val="32"/>
          <w:szCs w:val="32"/>
        </w:rPr>
        <w:t>质量，加强党建引领，全面推进高质量人才培养。培育教师参加省级国家级现代教学能力竞赛，力争新增省级及以上教学竞赛奖励</w:t>
      </w:r>
      <w:r>
        <w:rPr>
          <w:rFonts w:ascii="Times New Roman" w:eastAsia="仿宋" w:hAnsi="Times New Roman" w:cs="Times New Roman"/>
          <w:bCs/>
          <w:sz w:val="32"/>
          <w:szCs w:val="32"/>
        </w:rPr>
        <w:t>1-2</w:t>
      </w:r>
      <w:r>
        <w:rPr>
          <w:rFonts w:ascii="Times New Roman" w:eastAsia="仿宋" w:hAnsi="Times New Roman" w:cs="Times New Roman"/>
          <w:bCs/>
          <w:sz w:val="32"/>
          <w:szCs w:val="32"/>
        </w:rPr>
        <w:t>个。继续提升学生创新能力和实践水平，力争获省级及以上优秀硕、博论文</w:t>
      </w:r>
      <w:r>
        <w:rPr>
          <w:rFonts w:ascii="Times New Roman" w:eastAsia="仿宋" w:hAnsi="Times New Roman" w:cs="Times New Roman"/>
          <w:bCs/>
          <w:sz w:val="32"/>
          <w:szCs w:val="32"/>
        </w:rPr>
        <w:t>1-3</w:t>
      </w:r>
      <w:r>
        <w:rPr>
          <w:rFonts w:ascii="Times New Roman" w:eastAsia="仿宋" w:hAnsi="Times New Roman" w:cs="Times New Roman"/>
          <w:bCs/>
          <w:sz w:val="32"/>
          <w:szCs w:val="32"/>
        </w:rPr>
        <w:t>篇以上，各类学科竞赛获奖</w:t>
      </w:r>
      <w:r>
        <w:rPr>
          <w:rFonts w:ascii="Times New Roman" w:eastAsia="仿宋" w:hAnsi="Times New Roman" w:cs="Times New Roman"/>
          <w:bCs/>
          <w:sz w:val="32"/>
          <w:szCs w:val="32"/>
        </w:rPr>
        <w:t>1</w:t>
      </w:r>
      <w:r>
        <w:rPr>
          <w:rFonts w:ascii="Times New Roman" w:eastAsia="仿宋" w:hAnsi="Times New Roman" w:cs="Times New Roman"/>
          <w:bCs/>
          <w:sz w:val="32"/>
          <w:szCs w:val="32"/>
        </w:rPr>
        <w:t>-</w:t>
      </w:r>
      <w:r>
        <w:rPr>
          <w:rFonts w:ascii="Times New Roman" w:eastAsia="仿宋" w:hAnsi="Times New Roman" w:cs="Times New Roman"/>
          <w:bCs/>
          <w:sz w:val="32"/>
          <w:szCs w:val="32"/>
        </w:rPr>
        <w:t>2</w:t>
      </w:r>
      <w:r>
        <w:rPr>
          <w:rFonts w:ascii="Times New Roman" w:eastAsia="仿宋" w:hAnsi="Times New Roman" w:cs="Times New Roman"/>
          <w:bCs/>
          <w:sz w:val="32"/>
          <w:szCs w:val="32"/>
        </w:rPr>
        <w:t>项。</w:t>
      </w:r>
      <w:bookmarkStart w:id="58" w:name="_Toc15255"/>
      <w:bookmarkStart w:id="59" w:name="_Toc27875"/>
      <w:bookmarkStart w:id="60" w:name="_Toc10684"/>
      <w:bookmarkStart w:id="61" w:name="_Toc12139"/>
    </w:p>
    <w:p w:rsidR="0018290A" w:rsidRDefault="00EE0632">
      <w:pPr>
        <w:spacing w:line="600" w:lineRule="exact"/>
        <w:ind w:firstLineChars="200" w:firstLine="643"/>
        <w:jc w:val="both"/>
        <w:rPr>
          <w:rFonts w:ascii="Times New Roman" w:eastAsia="仿宋" w:hAnsi="Times New Roman" w:cs="Times New Roman"/>
          <w:b/>
          <w:bCs/>
          <w:sz w:val="32"/>
          <w:szCs w:val="32"/>
        </w:rPr>
      </w:pPr>
      <w:r>
        <w:rPr>
          <w:rFonts w:ascii="Times New Roman" w:eastAsia="仿宋" w:hAnsi="Times New Roman" w:cs="Times New Roman"/>
          <w:b/>
          <w:bCs/>
          <w:sz w:val="32"/>
          <w:szCs w:val="32"/>
        </w:rPr>
        <w:t>5.</w:t>
      </w:r>
      <w:r>
        <w:rPr>
          <w:rFonts w:ascii="Times New Roman" w:eastAsia="仿宋" w:hAnsi="Times New Roman" w:cs="Times New Roman"/>
          <w:b/>
          <w:bCs/>
          <w:sz w:val="32"/>
          <w:szCs w:val="32"/>
        </w:rPr>
        <w:t>师资队伍建设</w:t>
      </w:r>
      <w:bookmarkEnd w:id="58"/>
      <w:bookmarkEnd w:id="59"/>
      <w:bookmarkEnd w:id="60"/>
      <w:bookmarkEnd w:id="61"/>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加强党建引领</w:t>
      </w:r>
      <w:proofErr w:type="gramStart"/>
      <w:r>
        <w:rPr>
          <w:rFonts w:ascii="Times New Roman" w:eastAsia="仿宋" w:hAnsi="Times New Roman" w:cs="Times New Roman"/>
          <w:sz w:val="32"/>
          <w:szCs w:val="32"/>
        </w:rPr>
        <w:t>和思政建设</w:t>
      </w:r>
      <w:proofErr w:type="gramEnd"/>
      <w:r>
        <w:rPr>
          <w:rFonts w:ascii="Times New Roman" w:eastAsia="仿宋" w:hAnsi="Times New Roman" w:cs="Times New Roman"/>
          <w:sz w:val="32"/>
          <w:szCs w:val="32"/>
        </w:rPr>
        <w:t>，提高教师思想政治素质和职业道德水平，打造</w:t>
      </w:r>
      <w:r>
        <w:rPr>
          <w:rFonts w:ascii="Times New Roman" w:eastAsia="仿宋" w:hAnsi="Times New Roman" w:cs="Times New Roman"/>
          <w:sz w:val="32"/>
          <w:szCs w:val="32"/>
        </w:rPr>
        <w:t>“</w:t>
      </w:r>
      <w:r>
        <w:rPr>
          <w:rFonts w:ascii="Times New Roman" w:eastAsia="仿宋" w:hAnsi="Times New Roman" w:cs="Times New Roman"/>
          <w:sz w:val="32"/>
          <w:szCs w:val="32"/>
        </w:rPr>
        <w:t>四有</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四个引路人</w:t>
      </w:r>
      <w:r>
        <w:rPr>
          <w:rFonts w:ascii="Times New Roman" w:eastAsia="仿宋" w:hAnsi="Times New Roman" w:cs="Times New Roman"/>
          <w:sz w:val="32"/>
          <w:szCs w:val="32"/>
        </w:rPr>
        <w:t>”</w:t>
      </w:r>
      <w:r>
        <w:rPr>
          <w:rFonts w:ascii="Times New Roman" w:eastAsia="仿宋" w:hAnsi="Times New Roman" w:cs="Times New Roman"/>
          <w:sz w:val="32"/>
          <w:szCs w:val="32"/>
        </w:rPr>
        <w:t>的好老师，塑造一批模范老师，在采用外引内培，整合校内外人才资源，优化人才队伍与创新团队结构，打造一个政治素质过硬、学</w:t>
      </w:r>
      <w:proofErr w:type="gramStart"/>
      <w:r>
        <w:rPr>
          <w:rFonts w:ascii="Times New Roman" w:eastAsia="仿宋" w:hAnsi="Times New Roman" w:cs="Times New Roman"/>
          <w:sz w:val="32"/>
          <w:szCs w:val="32"/>
        </w:rPr>
        <w:t>缘相对</w:t>
      </w:r>
      <w:proofErr w:type="gramEnd"/>
      <w:r>
        <w:rPr>
          <w:rFonts w:ascii="Times New Roman" w:eastAsia="仿宋" w:hAnsi="Times New Roman" w:cs="Times New Roman"/>
          <w:sz w:val="32"/>
          <w:szCs w:val="32"/>
        </w:rPr>
        <w:t>合理、老中青布局相对均衡的可持续发展队伍，为学科的高速发展奠定基础。引进</w:t>
      </w:r>
      <w:r>
        <w:rPr>
          <w:rFonts w:ascii="Times New Roman" w:eastAsia="仿宋" w:hAnsi="Times New Roman" w:cs="Times New Roman"/>
          <w:sz w:val="32"/>
          <w:szCs w:val="32"/>
        </w:rPr>
        <w:t>和培育国家级人才</w:t>
      </w:r>
      <w:r>
        <w:rPr>
          <w:rFonts w:ascii="Times New Roman" w:eastAsia="仿宋" w:hAnsi="Times New Roman" w:cs="Times New Roman"/>
          <w:sz w:val="32"/>
          <w:szCs w:val="32"/>
        </w:rPr>
        <w:t>1-2</w:t>
      </w:r>
      <w:r>
        <w:rPr>
          <w:rFonts w:ascii="Times New Roman" w:eastAsia="仿宋" w:hAnsi="Times New Roman" w:cs="Times New Roman"/>
          <w:sz w:val="32"/>
          <w:szCs w:val="32"/>
        </w:rPr>
        <w:t>名，</w:t>
      </w:r>
      <w:r>
        <w:rPr>
          <w:rFonts w:ascii="Times New Roman" w:eastAsia="仿宋" w:hAnsi="Times New Roman" w:cs="Times New Roman"/>
          <w:sz w:val="32"/>
          <w:szCs w:val="32"/>
        </w:rPr>
        <w:t>新增省级人才</w:t>
      </w:r>
      <w:r>
        <w:rPr>
          <w:rFonts w:ascii="Times New Roman" w:eastAsia="仿宋" w:hAnsi="Times New Roman" w:cs="Times New Roman"/>
          <w:sz w:val="32"/>
          <w:szCs w:val="32"/>
        </w:rPr>
        <w:t>1-2</w:t>
      </w:r>
      <w:r>
        <w:rPr>
          <w:rFonts w:ascii="Times New Roman" w:eastAsia="仿宋" w:hAnsi="Times New Roman" w:cs="Times New Roman"/>
          <w:sz w:val="32"/>
          <w:szCs w:val="32"/>
        </w:rPr>
        <w:t>人，培养优秀中青年学术骨干</w:t>
      </w: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人。</w:t>
      </w:r>
      <w:bookmarkStart w:id="62" w:name="_Toc27667"/>
      <w:bookmarkStart w:id="63" w:name="_Toc25564"/>
      <w:bookmarkStart w:id="64" w:name="_Toc24215"/>
      <w:bookmarkStart w:id="65" w:name="_Toc8968"/>
    </w:p>
    <w:p w:rsidR="0018290A" w:rsidRDefault="00EE0632">
      <w:pPr>
        <w:spacing w:line="600" w:lineRule="exact"/>
        <w:ind w:firstLineChars="200" w:firstLine="643"/>
        <w:jc w:val="both"/>
        <w:rPr>
          <w:rFonts w:ascii="Times New Roman" w:eastAsia="仿宋" w:hAnsi="Times New Roman" w:cs="Times New Roman"/>
          <w:b/>
          <w:sz w:val="32"/>
          <w:szCs w:val="32"/>
        </w:rPr>
      </w:pPr>
      <w:bookmarkStart w:id="66" w:name="_Toc24962"/>
      <w:bookmarkStart w:id="67" w:name="_Toc26790"/>
      <w:bookmarkStart w:id="68" w:name="_Toc9622"/>
      <w:bookmarkStart w:id="69" w:name="_Toc26593"/>
      <w:bookmarkEnd w:id="62"/>
      <w:bookmarkEnd w:id="63"/>
      <w:bookmarkEnd w:id="64"/>
      <w:bookmarkEnd w:id="65"/>
      <w:r>
        <w:rPr>
          <w:rFonts w:ascii="Times New Roman" w:eastAsia="仿宋" w:hAnsi="Times New Roman" w:cs="Times New Roman"/>
          <w:b/>
          <w:sz w:val="32"/>
          <w:szCs w:val="32"/>
        </w:rPr>
        <w:t>6</w:t>
      </w:r>
      <w:r>
        <w:rPr>
          <w:rFonts w:ascii="Times New Roman" w:eastAsia="仿宋" w:hAnsi="Times New Roman" w:cs="Times New Roman"/>
          <w:b/>
          <w:sz w:val="32"/>
          <w:szCs w:val="32"/>
        </w:rPr>
        <w:t>.</w:t>
      </w:r>
      <w:r>
        <w:rPr>
          <w:rFonts w:ascii="Times New Roman" w:eastAsia="仿宋" w:hAnsi="Times New Roman" w:cs="Times New Roman"/>
          <w:b/>
          <w:bCs/>
          <w:sz w:val="32"/>
          <w:szCs w:val="32"/>
        </w:rPr>
        <w:t>科技援外与社会服务</w:t>
      </w:r>
      <w:bookmarkEnd w:id="66"/>
      <w:bookmarkEnd w:id="67"/>
      <w:bookmarkEnd w:id="68"/>
      <w:bookmarkEnd w:id="69"/>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立足海西，面向全国，以解决农业发展过程中需要攻克的科技问题为导向，建立校企共同投入的科技攻关新机制，汇聚多元化的科技攻关资源</w:t>
      </w:r>
      <w:r>
        <w:rPr>
          <w:rFonts w:ascii="Times New Roman" w:eastAsia="仿宋" w:hAnsi="Times New Roman" w:cs="Times New Roman"/>
          <w:sz w:val="32"/>
          <w:szCs w:val="32"/>
        </w:rPr>
        <w:t>服务产业。充分利用</w:t>
      </w:r>
      <w:r>
        <w:rPr>
          <w:rFonts w:ascii="Times New Roman" w:eastAsia="仿宋" w:hAnsi="Times New Roman" w:cs="Times New Roman"/>
          <w:sz w:val="32"/>
          <w:szCs w:val="32"/>
        </w:rPr>
        <w:t>“</w:t>
      </w:r>
      <w:r>
        <w:rPr>
          <w:rFonts w:ascii="Times New Roman" w:eastAsia="仿宋" w:hAnsi="Times New Roman" w:cs="Times New Roman"/>
          <w:sz w:val="32"/>
          <w:szCs w:val="32"/>
        </w:rPr>
        <w:t>秀屿区乡村振兴研究院</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涵江区生态产业研究院</w:t>
      </w:r>
      <w:r>
        <w:rPr>
          <w:rFonts w:ascii="Times New Roman" w:eastAsia="仿宋" w:hAnsi="Times New Roman" w:cs="Times New Roman"/>
          <w:sz w:val="32"/>
          <w:szCs w:val="32"/>
        </w:rPr>
        <w:t>”</w:t>
      </w:r>
      <w:r>
        <w:rPr>
          <w:rFonts w:ascii="Times New Roman" w:eastAsia="仿宋" w:hAnsi="Times New Roman" w:cs="Times New Roman"/>
          <w:sz w:val="32"/>
          <w:szCs w:val="32"/>
        </w:rPr>
        <w:t>等地方型服务平台，通过</w:t>
      </w:r>
      <w:r>
        <w:rPr>
          <w:rFonts w:ascii="Times New Roman" w:eastAsia="仿宋" w:hAnsi="Times New Roman" w:cs="Times New Roman"/>
          <w:sz w:val="32"/>
          <w:szCs w:val="32"/>
        </w:rPr>
        <w:t>“</w:t>
      </w:r>
      <w:r>
        <w:rPr>
          <w:rFonts w:ascii="Times New Roman" w:eastAsia="仿宋" w:hAnsi="Times New Roman" w:cs="Times New Roman"/>
          <w:sz w:val="32"/>
          <w:szCs w:val="32"/>
        </w:rPr>
        <w:t>高校</w:t>
      </w:r>
      <w:r>
        <w:rPr>
          <w:rFonts w:ascii="Times New Roman" w:eastAsia="仿宋" w:hAnsi="Times New Roman" w:cs="Times New Roman"/>
          <w:sz w:val="32"/>
          <w:szCs w:val="32"/>
        </w:rPr>
        <w:t>+</w:t>
      </w:r>
      <w:r>
        <w:rPr>
          <w:rFonts w:ascii="Times New Roman" w:eastAsia="仿宋" w:hAnsi="Times New Roman" w:cs="Times New Roman"/>
          <w:sz w:val="32"/>
          <w:szCs w:val="32"/>
        </w:rPr>
        <w:t>科研示范基地</w:t>
      </w:r>
      <w:r>
        <w:rPr>
          <w:rFonts w:ascii="Times New Roman" w:eastAsia="仿宋" w:hAnsi="Times New Roman" w:cs="Times New Roman"/>
          <w:sz w:val="32"/>
          <w:szCs w:val="32"/>
        </w:rPr>
        <w:t>+</w:t>
      </w:r>
      <w:r>
        <w:rPr>
          <w:rFonts w:ascii="Times New Roman" w:eastAsia="仿宋" w:hAnsi="Times New Roman" w:cs="Times New Roman"/>
          <w:sz w:val="32"/>
          <w:szCs w:val="32"/>
        </w:rPr>
        <w:t>区域示范基地</w:t>
      </w:r>
      <w:r>
        <w:rPr>
          <w:rFonts w:ascii="Times New Roman" w:eastAsia="仿宋" w:hAnsi="Times New Roman" w:cs="Times New Roman"/>
          <w:sz w:val="32"/>
          <w:szCs w:val="32"/>
        </w:rPr>
        <w:t>+N</w:t>
      </w:r>
      <w:proofErr w:type="gramStart"/>
      <w:r>
        <w:rPr>
          <w:rFonts w:ascii="Times New Roman" w:eastAsia="仿宋" w:hAnsi="Times New Roman" w:cs="Times New Roman"/>
          <w:sz w:val="32"/>
          <w:szCs w:val="32"/>
        </w:rPr>
        <w:t>个</w:t>
      </w:r>
      <w:proofErr w:type="gramEnd"/>
      <w:r>
        <w:rPr>
          <w:rFonts w:ascii="Times New Roman" w:eastAsia="仿宋" w:hAnsi="Times New Roman" w:cs="Times New Roman"/>
          <w:sz w:val="32"/>
          <w:szCs w:val="32"/>
        </w:rPr>
        <w:t>企业（合作社）</w:t>
      </w:r>
      <w:r>
        <w:rPr>
          <w:rFonts w:ascii="Times New Roman" w:eastAsia="仿宋" w:hAnsi="Times New Roman" w:cs="Times New Roman"/>
          <w:sz w:val="32"/>
          <w:szCs w:val="32"/>
        </w:rPr>
        <w:t>+</w:t>
      </w:r>
      <w:r>
        <w:rPr>
          <w:rFonts w:ascii="Times New Roman" w:eastAsia="仿宋" w:hAnsi="Times New Roman" w:cs="Times New Roman"/>
          <w:sz w:val="32"/>
          <w:szCs w:val="32"/>
        </w:rPr>
        <w:t>农户</w:t>
      </w:r>
      <w:r>
        <w:rPr>
          <w:rFonts w:ascii="Times New Roman" w:eastAsia="仿宋" w:hAnsi="Times New Roman" w:cs="Times New Roman"/>
          <w:sz w:val="32"/>
          <w:szCs w:val="32"/>
        </w:rPr>
        <w:t>”</w:t>
      </w:r>
      <w:r>
        <w:rPr>
          <w:rFonts w:ascii="Times New Roman" w:eastAsia="仿宋" w:hAnsi="Times New Roman" w:cs="Times New Roman"/>
          <w:sz w:val="32"/>
          <w:szCs w:val="32"/>
        </w:rPr>
        <w:t>的新型农技推广体系，将农业生态过程安全与监控、</w:t>
      </w:r>
      <w:r>
        <w:rPr>
          <w:rFonts w:ascii="Times New Roman" w:eastAsia="仿宋" w:hAnsi="Times New Roman" w:cs="Times New Roman"/>
          <w:sz w:val="32"/>
          <w:szCs w:val="32"/>
        </w:rPr>
        <w:lastRenderedPageBreak/>
        <w:t>农业环境污染防治与修复技术、农业生态系统评价与管理技术等技术直接服务于农业生产一线，助力绿色农业发展，推进农业农村现代化。</w:t>
      </w:r>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积极承担菌草援外与合作项目，开展巡回技术指导，推广生态农业与菌草技术，着力为国家</w:t>
      </w:r>
      <w:r>
        <w:rPr>
          <w:rFonts w:ascii="Times New Roman" w:eastAsia="仿宋" w:hAnsi="Times New Roman" w:cs="Times New Roman"/>
          <w:sz w:val="32"/>
          <w:szCs w:val="32"/>
        </w:rPr>
        <w:t>“</w:t>
      </w:r>
      <w:r>
        <w:rPr>
          <w:rFonts w:ascii="Times New Roman" w:eastAsia="仿宋" w:hAnsi="Times New Roman" w:cs="Times New Roman"/>
          <w:sz w:val="32"/>
          <w:szCs w:val="32"/>
        </w:rPr>
        <w:t>一带一路</w:t>
      </w:r>
      <w:r>
        <w:rPr>
          <w:rFonts w:ascii="Times New Roman" w:eastAsia="仿宋" w:hAnsi="Times New Roman" w:cs="Times New Roman"/>
          <w:sz w:val="32"/>
          <w:szCs w:val="32"/>
        </w:rPr>
        <w:t>”</w:t>
      </w:r>
      <w:r>
        <w:rPr>
          <w:rFonts w:ascii="Times New Roman" w:eastAsia="仿宋" w:hAnsi="Times New Roman" w:cs="Times New Roman"/>
          <w:sz w:val="32"/>
          <w:szCs w:val="32"/>
        </w:rPr>
        <w:t>外交战略作贡献。通过科技培训、现场观摩等形式，开展相关产业技术培训，并加强训后技术指导和跟踪服务，</w:t>
      </w:r>
      <w:r>
        <w:rPr>
          <w:rFonts w:ascii="Times New Roman" w:eastAsia="仿宋" w:hAnsi="Times New Roman" w:cs="Times New Roman"/>
          <w:sz w:val="32"/>
          <w:szCs w:val="32"/>
        </w:rPr>
        <w:t>培育一批农业示范点，培养造就一批能够引领一方、带动一片的农村实用人才带头人。</w:t>
      </w:r>
    </w:p>
    <w:p w:rsidR="0018290A" w:rsidRDefault="00EE0632" w:rsidP="0054171A">
      <w:pPr>
        <w:spacing w:beforeLines="50" w:before="120" w:afterLines="50" w:after="120"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通过项目合作的方式，充分发挥龙头企业在乡村振兴中的重要作用，努力拓展新的合作企业（合作社）</w:t>
      </w:r>
      <w:r>
        <w:rPr>
          <w:rFonts w:ascii="Times New Roman" w:eastAsia="仿宋" w:hAnsi="Times New Roman" w:cs="Times New Roman"/>
          <w:sz w:val="32"/>
          <w:szCs w:val="32"/>
        </w:rPr>
        <w:t>1-3</w:t>
      </w:r>
      <w:r>
        <w:rPr>
          <w:rFonts w:ascii="Times New Roman" w:eastAsia="仿宋" w:hAnsi="Times New Roman" w:cs="Times New Roman"/>
          <w:sz w:val="32"/>
          <w:szCs w:val="32"/>
        </w:rPr>
        <w:t>家，与企业开展关键问题联合攻关，有效提升农业企业科研实力，以创新驱动为地方农业企业提供稳定发展的不竭动力，以产业兴旺助力乡村振兴，力争成果转化</w:t>
      </w: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项。</w:t>
      </w:r>
    </w:p>
    <w:p w:rsidR="0018290A" w:rsidRDefault="00EE0632">
      <w:pPr>
        <w:pStyle w:val="2"/>
        <w:numPr>
          <w:ilvl w:val="0"/>
          <w:numId w:val="7"/>
        </w:numPr>
        <w:spacing w:line="600" w:lineRule="exact"/>
        <w:jc w:val="both"/>
        <w:rPr>
          <w:rFonts w:ascii="Times New Roman" w:eastAsia="楷体" w:hAnsi="Times New Roman" w:cs="Times New Roman"/>
          <w:sz w:val="32"/>
          <w:szCs w:val="32"/>
        </w:rPr>
      </w:pPr>
      <w:bookmarkStart w:id="70" w:name="_Toc18148"/>
      <w:r>
        <w:rPr>
          <w:rFonts w:ascii="Times New Roman" w:eastAsia="楷体" w:hAnsi="Times New Roman" w:cs="Times New Roman"/>
          <w:sz w:val="32"/>
          <w:szCs w:val="32"/>
        </w:rPr>
        <w:t>保障措施</w:t>
      </w:r>
      <w:bookmarkEnd w:id="70"/>
    </w:p>
    <w:p w:rsidR="0018290A" w:rsidRDefault="00EE0632">
      <w:pPr>
        <w:pStyle w:val="a0"/>
        <w:spacing w:line="600" w:lineRule="exact"/>
        <w:ind w:firstLineChars="200" w:firstLine="643"/>
        <w:jc w:val="both"/>
        <w:rPr>
          <w:rFonts w:eastAsia="仿宋" w:cs="Times New Roman"/>
          <w:b/>
          <w:sz w:val="32"/>
          <w:szCs w:val="32"/>
        </w:rPr>
      </w:pPr>
      <w:bookmarkStart w:id="71" w:name="_Toc65189935"/>
      <w:bookmarkStart w:id="72" w:name="_Toc65240108"/>
      <w:r>
        <w:rPr>
          <w:rFonts w:eastAsia="仿宋" w:cs="Times New Roman"/>
          <w:b/>
          <w:sz w:val="32"/>
          <w:szCs w:val="32"/>
        </w:rPr>
        <w:t>1.</w:t>
      </w:r>
      <w:r>
        <w:rPr>
          <w:rFonts w:eastAsia="仿宋" w:cs="Times New Roman"/>
          <w:b/>
          <w:sz w:val="32"/>
          <w:szCs w:val="32"/>
        </w:rPr>
        <w:t>充分发挥学院党委政治核心作用，加强党对学位点建设的全面领导，推动学院学位点高质量发展</w:t>
      </w:r>
      <w:bookmarkEnd w:id="71"/>
      <w:bookmarkEnd w:id="72"/>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一是紧密围绕立德树人中心工作，再学习再</w:t>
      </w:r>
      <w:proofErr w:type="gramStart"/>
      <w:r>
        <w:rPr>
          <w:rFonts w:ascii="Times New Roman" w:eastAsia="仿宋" w:hAnsi="Times New Roman" w:cs="Times New Roman"/>
          <w:sz w:val="32"/>
          <w:szCs w:val="32"/>
        </w:rPr>
        <w:t>调研再</w:t>
      </w:r>
      <w:proofErr w:type="gramEnd"/>
      <w:r>
        <w:rPr>
          <w:rFonts w:ascii="Times New Roman" w:eastAsia="仿宋" w:hAnsi="Times New Roman" w:cs="Times New Roman"/>
          <w:sz w:val="32"/>
          <w:szCs w:val="32"/>
        </w:rPr>
        <w:t>落实：不忘初心，深</w:t>
      </w:r>
      <w:proofErr w:type="gramStart"/>
      <w:r>
        <w:rPr>
          <w:rFonts w:ascii="Times New Roman" w:eastAsia="仿宋" w:hAnsi="Times New Roman" w:cs="Times New Roman"/>
          <w:sz w:val="32"/>
          <w:szCs w:val="32"/>
        </w:rPr>
        <w:t>学细悟</w:t>
      </w:r>
      <w:proofErr w:type="gramEnd"/>
      <w:r>
        <w:rPr>
          <w:rFonts w:ascii="Times New Roman" w:eastAsia="仿宋" w:hAnsi="Times New Roman" w:cs="Times New Roman"/>
          <w:sz w:val="32"/>
          <w:szCs w:val="32"/>
        </w:rPr>
        <w:t>，掌握核心要义，在学院学位点建设中坚决做到</w:t>
      </w:r>
      <w:r>
        <w:rPr>
          <w:rFonts w:ascii="Times New Roman" w:eastAsia="仿宋" w:hAnsi="Times New Roman" w:cs="Times New Roman"/>
          <w:sz w:val="32"/>
          <w:szCs w:val="32"/>
        </w:rPr>
        <w:t>“</w:t>
      </w:r>
      <w:r>
        <w:rPr>
          <w:rFonts w:ascii="Times New Roman" w:eastAsia="仿宋" w:hAnsi="Times New Roman" w:cs="Times New Roman"/>
          <w:sz w:val="32"/>
          <w:szCs w:val="32"/>
        </w:rPr>
        <w:t>两个维护</w:t>
      </w:r>
      <w:r>
        <w:rPr>
          <w:rFonts w:ascii="Times New Roman" w:eastAsia="仿宋" w:hAnsi="Times New Roman" w:cs="Times New Roman"/>
          <w:sz w:val="32"/>
          <w:szCs w:val="32"/>
        </w:rPr>
        <w:t>”</w:t>
      </w:r>
      <w:r>
        <w:rPr>
          <w:rFonts w:ascii="Times New Roman" w:eastAsia="仿宋" w:hAnsi="Times New Roman" w:cs="Times New Roman"/>
          <w:sz w:val="32"/>
          <w:szCs w:val="32"/>
        </w:rPr>
        <w:t>，将党支部建在学科、科研团队、专业、班级上，配齐配强党支部书记，全面落实教师党支部书记</w:t>
      </w:r>
      <w:r>
        <w:rPr>
          <w:rFonts w:ascii="Times New Roman" w:eastAsia="仿宋" w:hAnsi="Times New Roman" w:cs="Times New Roman"/>
          <w:sz w:val="32"/>
          <w:szCs w:val="32"/>
        </w:rPr>
        <w:t>“</w:t>
      </w:r>
      <w:r>
        <w:rPr>
          <w:rFonts w:ascii="Times New Roman" w:eastAsia="仿宋" w:hAnsi="Times New Roman" w:cs="Times New Roman"/>
          <w:sz w:val="32"/>
          <w:szCs w:val="32"/>
        </w:rPr>
        <w:t>双带头人</w:t>
      </w:r>
      <w:r>
        <w:rPr>
          <w:rFonts w:ascii="Times New Roman" w:eastAsia="仿宋" w:hAnsi="Times New Roman" w:cs="Times New Roman"/>
          <w:sz w:val="32"/>
          <w:szCs w:val="32"/>
        </w:rPr>
        <w:t>”</w:t>
      </w:r>
      <w:r>
        <w:rPr>
          <w:rFonts w:ascii="Times New Roman" w:eastAsia="仿宋" w:hAnsi="Times New Roman" w:cs="Times New Roman"/>
          <w:sz w:val="32"/>
          <w:szCs w:val="32"/>
        </w:rPr>
        <w:t>要求。加强研究生课程</w:t>
      </w:r>
      <w:proofErr w:type="gramStart"/>
      <w:r>
        <w:rPr>
          <w:rFonts w:ascii="Times New Roman" w:eastAsia="仿宋" w:hAnsi="Times New Roman" w:cs="Times New Roman"/>
          <w:sz w:val="32"/>
          <w:szCs w:val="32"/>
        </w:rPr>
        <w:t>思政与思政</w:t>
      </w:r>
      <w:proofErr w:type="gramEnd"/>
      <w:r>
        <w:rPr>
          <w:rFonts w:ascii="Times New Roman" w:eastAsia="仿宋" w:hAnsi="Times New Roman" w:cs="Times New Roman"/>
          <w:sz w:val="32"/>
          <w:szCs w:val="32"/>
        </w:rPr>
        <w:t>课程建设：不断优</w:t>
      </w:r>
      <w:r>
        <w:rPr>
          <w:rFonts w:ascii="Times New Roman" w:eastAsia="仿宋" w:hAnsi="Times New Roman" w:cs="Times New Roman"/>
          <w:sz w:val="32"/>
          <w:szCs w:val="32"/>
        </w:rPr>
        <w:lastRenderedPageBreak/>
        <w:t>化专业课程体系，深化研究生教育教学改革，进一步</w:t>
      </w:r>
      <w:proofErr w:type="gramStart"/>
      <w:r>
        <w:rPr>
          <w:rFonts w:ascii="Times New Roman" w:eastAsia="仿宋" w:hAnsi="Times New Roman" w:cs="Times New Roman"/>
          <w:sz w:val="32"/>
          <w:szCs w:val="32"/>
        </w:rPr>
        <w:t>凝炼</w:t>
      </w:r>
      <w:proofErr w:type="gramEnd"/>
      <w:r>
        <w:rPr>
          <w:rFonts w:ascii="Times New Roman" w:eastAsia="仿宋" w:hAnsi="Times New Roman" w:cs="Times New Roman"/>
          <w:sz w:val="32"/>
          <w:szCs w:val="32"/>
        </w:rPr>
        <w:t>有学科特色的</w:t>
      </w:r>
      <w:r>
        <w:rPr>
          <w:rFonts w:ascii="Times New Roman" w:eastAsia="仿宋" w:hAnsi="Times New Roman" w:cs="Times New Roman"/>
          <w:sz w:val="32"/>
          <w:szCs w:val="32"/>
        </w:rPr>
        <w:t>“</w:t>
      </w:r>
      <w:r>
        <w:rPr>
          <w:rFonts w:ascii="Times New Roman" w:eastAsia="仿宋" w:hAnsi="Times New Roman" w:cs="Times New Roman"/>
          <w:sz w:val="32"/>
          <w:szCs w:val="32"/>
        </w:rPr>
        <w:t>课程思政</w:t>
      </w:r>
      <w:r>
        <w:rPr>
          <w:rFonts w:ascii="Times New Roman" w:eastAsia="仿宋" w:hAnsi="Times New Roman" w:cs="Times New Roman"/>
          <w:sz w:val="32"/>
          <w:szCs w:val="32"/>
        </w:rPr>
        <w:t>”</w:t>
      </w:r>
      <w:r>
        <w:rPr>
          <w:rFonts w:ascii="Times New Roman" w:eastAsia="仿宋" w:hAnsi="Times New Roman" w:cs="Times New Roman"/>
          <w:sz w:val="32"/>
          <w:szCs w:val="32"/>
        </w:rPr>
        <w:t>教学策略和案例教学资源库，落实立德树人根本任务。</w:t>
      </w:r>
    </w:p>
    <w:p w:rsidR="0018290A" w:rsidRDefault="00EE0632">
      <w:pPr>
        <w:pStyle w:val="a0"/>
        <w:spacing w:line="600" w:lineRule="exact"/>
        <w:ind w:firstLineChars="200" w:firstLine="643"/>
        <w:jc w:val="both"/>
        <w:rPr>
          <w:rFonts w:eastAsia="仿宋" w:cs="Times New Roman"/>
          <w:b/>
          <w:sz w:val="32"/>
          <w:szCs w:val="32"/>
        </w:rPr>
      </w:pPr>
      <w:bookmarkStart w:id="73" w:name="_Toc65240109"/>
      <w:bookmarkStart w:id="74" w:name="_Toc65189936"/>
      <w:r>
        <w:rPr>
          <w:rFonts w:eastAsia="仿宋" w:cs="Times New Roman"/>
          <w:b/>
          <w:sz w:val="32"/>
          <w:szCs w:val="32"/>
        </w:rPr>
        <w:t>2</w:t>
      </w:r>
      <w:r>
        <w:rPr>
          <w:rFonts w:eastAsia="仿宋" w:cs="Times New Roman"/>
          <w:b/>
          <w:sz w:val="32"/>
          <w:szCs w:val="32"/>
        </w:rPr>
        <w:t>．制度保障</w:t>
      </w:r>
      <w:bookmarkEnd w:id="73"/>
      <w:bookmarkEnd w:id="74"/>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以学院规划章程为统领，在招生措施、师资队伍、人才培养、科研创新等方面加大政策性支持，注重弥补师资队伍短板，全</w:t>
      </w:r>
      <w:r>
        <w:rPr>
          <w:rFonts w:ascii="Times New Roman" w:eastAsia="仿宋" w:hAnsi="Times New Roman" w:cs="Times New Roman"/>
          <w:sz w:val="32"/>
          <w:szCs w:val="32"/>
        </w:rPr>
        <w:t>力推动建设有农林的特色的国家一</w:t>
      </w:r>
      <w:r>
        <w:rPr>
          <w:rFonts w:ascii="Times New Roman" w:eastAsia="仿宋" w:hAnsi="Times New Roman" w:cs="Times New Roman"/>
          <w:color w:val="000000" w:themeColor="text1"/>
          <w:sz w:val="32"/>
          <w:szCs w:val="32"/>
        </w:rPr>
        <w:t>流</w:t>
      </w:r>
      <w:r>
        <w:rPr>
          <w:rFonts w:ascii="Times New Roman" w:eastAsia="仿宋" w:hAnsi="Times New Roman" w:cs="Times New Roman"/>
          <w:color w:val="000000" w:themeColor="text1"/>
          <w:sz w:val="32"/>
          <w:szCs w:val="32"/>
        </w:rPr>
        <w:t>生态</w:t>
      </w:r>
      <w:r>
        <w:rPr>
          <w:rFonts w:ascii="Times New Roman" w:eastAsia="仿宋" w:hAnsi="Times New Roman" w:cs="Times New Roman"/>
          <w:color w:val="000000" w:themeColor="text1"/>
          <w:sz w:val="32"/>
          <w:szCs w:val="32"/>
        </w:rPr>
        <w:t>学学科</w:t>
      </w:r>
      <w:r>
        <w:rPr>
          <w:rFonts w:ascii="Times New Roman" w:eastAsia="仿宋" w:hAnsi="Times New Roman" w:cs="Times New Roman"/>
          <w:sz w:val="32"/>
          <w:szCs w:val="32"/>
        </w:rPr>
        <w:t>。建立</w:t>
      </w:r>
      <w:r>
        <w:rPr>
          <w:rFonts w:ascii="Times New Roman" w:eastAsia="仿宋" w:hAnsi="Times New Roman" w:cs="Times New Roman"/>
          <w:sz w:val="32"/>
          <w:szCs w:val="32"/>
        </w:rPr>
        <w:t>“</w:t>
      </w:r>
      <w:r>
        <w:rPr>
          <w:rFonts w:ascii="Times New Roman" w:eastAsia="仿宋" w:hAnsi="Times New Roman" w:cs="Times New Roman"/>
          <w:sz w:val="32"/>
          <w:szCs w:val="32"/>
        </w:rPr>
        <w:t>贡献</w:t>
      </w:r>
      <w:r>
        <w:rPr>
          <w:rFonts w:ascii="Times New Roman" w:eastAsia="仿宋" w:hAnsi="Times New Roman" w:cs="Times New Roman"/>
          <w:sz w:val="32"/>
          <w:szCs w:val="32"/>
        </w:rPr>
        <w:t>-</w:t>
      </w:r>
      <w:r>
        <w:rPr>
          <w:rFonts w:ascii="Times New Roman" w:eastAsia="仿宋" w:hAnsi="Times New Roman" w:cs="Times New Roman"/>
          <w:sz w:val="32"/>
          <w:szCs w:val="32"/>
        </w:rPr>
        <w:t>权益</w:t>
      </w:r>
      <w:r>
        <w:rPr>
          <w:rFonts w:ascii="Times New Roman" w:eastAsia="仿宋" w:hAnsi="Times New Roman" w:cs="Times New Roman"/>
          <w:sz w:val="32"/>
          <w:szCs w:val="32"/>
        </w:rPr>
        <w:t>”</w:t>
      </w:r>
      <w:r>
        <w:rPr>
          <w:rFonts w:ascii="Times New Roman" w:eastAsia="仿宋" w:hAnsi="Times New Roman" w:cs="Times New Roman"/>
          <w:sz w:val="32"/>
          <w:szCs w:val="32"/>
        </w:rPr>
        <w:t>相匹配的绩效考核与激励机制，推动各团队主动参与学位点建设的热情，营造鼓励积极、奖励先进、奋发向上的工作氛围。</w:t>
      </w:r>
    </w:p>
    <w:p w:rsidR="0018290A" w:rsidRDefault="00EE0632">
      <w:pPr>
        <w:pStyle w:val="a0"/>
        <w:spacing w:line="600" w:lineRule="exact"/>
        <w:ind w:firstLineChars="200" w:firstLine="643"/>
        <w:jc w:val="both"/>
        <w:rPr>
          <w:rFonts w:eastAsia="仿宋" w:cs="Times New Roman"/>
          <w:b/>
          <w:sz w:val="32"/>
          <w:szCs w:val="32"/>
        </w:rPr>
      </w:pPr>
      <w:bookmarkStart w:id="75" w:name="_Toc65240111"/>
      <w:bookmarkStart w:id="76" w:name="_Toc65189938"/>
      <w:r>
        <w:rPr>
          <w:rFonts w:eastAsia="仿宋" w:cs="Times New Roman"/>
          <w:b/>
          <w:sz w:val="32"/>
          <w:szCs w:val="32"/>
        </w:rPr>
        <w:t>3</w:t>
      </w:r>
      <w:r>
        <w:rPr>
          <w:rFonts w:eastAsia="仿宋" w:cs="Times New Roman"/>
          <w:b/>
          <w:sz w:val="32"/>
          <w:szCs w:val="32"/>
        </w:rPr>
        <w:t>.</w:t>
      </w:r>
      <w:r>
        <w:rPr>
          <w:rFonts w:eastAsia="仿宋" w:cs="Times New Roman"/>
          <w:b/>
          <w:sz w:val="32"/>
          <w:szCs w:val="32"/>
        </w:rPr>
        <w:t>人才保障</w:t>
      </w:r>
      <w:bookmarkEnd w:id="75"/>
      <w:bookmarkEnd w:id="76"/>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通过外部引进与内部培养结合，加强师资队伍与科研团队建设。重点引进高水平和高层次青年人才，把师资队伍建设落实到</w:t>
      </w:r>
      <w:r>
        <w:rPr>
          <w:rFonts w:ascii="Times New Roman" w:eastAsia="仿宋" w:hAnsi="Times New Roman" w:cs="Times New Roman"/>
          <w:sz w:val="32"/>
          <w:szCs w:val="32"/>
        </w:rPr>
        <w:t>生态学</w:t>
      </w:r>
      <w:r>
        <w:rPr>
          <w:rFonts w:ascii="Times New Roman" w:eastAsia="仿宋" w:hAnsi="Times New Roman" w:cs="Times New Roman"/>
          <w:sz w:val="32"/>
          <w:szCs w:val="32"/>
        </w:rPr>
        <w:t>下设二级学科（学科方向）学科带头人和科研团队建设中。通过推动年轻教师加入科研团队，明确学科方向，加快年轻教师成长。多渠道为优秀教师从事高层次教学或学术交流创造条件，鼓励中青年骨干教师到国内外著名大学进行交流或访学。</w:t>
      </w:r>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完善教学团队合作机制，以专业带头人带领教师梯队的结构模式，支撑重点专业的建设和发展；积极鼓励和引导骨干教师投身专业建设与课程改革实践，配合专业带头人建设优秀教学团队。</w:t>
      </w:r>
    </w:p>
    <w:p w:rsidR="0018290A" w:rsidRDefault="00EE0632">
      <w:pPr>
        <w:pStyle w:val="a0"/>
        <w:spacing w:line="600" w:lineRule="exact"/>
        <w:ind w:firstLineChars="200" w:firstLine="643"/>
        <w:jc w:val="both"/>
        <w:rPr>
          <w:rFonts w:eastAsia="仿宋" w:cs="Times New Roman"/>
          <w:b/>
          <w:sz w:val="32"/>
          <w:szCs w:val="32"/>
        </w:rPr>
      </w:pPr>
      <w:bookmarkStart w:id="77" w:name="_Toc65189939"/>
      <w:bookmarkStart w:id="78" w:name="_Toc65240112"/>
      <w:r>
        <w:rPr>
          <w:rFonts w:eastAsia="仿宋" w:cs="Times New Roman"/>
          <w:b/>
          <w:sz w:val="32"/>
          <w:szCs w:val="32"/>
        </w:rPr>
        <w:t>5.</w:t>
      </w:r>
      <w:r>
        <w:rPr>
          <w:rFonts w:eastAsia="仿宋" w:cs="Times New Roman"/>
          <w:b/>
          <w:sz w:val="32"/>
          <w:szCs w:val="32"/>
        </w:rPr>
        <w:t>资金保障</w:t>
      </w:r>
      <w:bookmarkEnd w:id="77"/>
      <w:bookmarkEnd w:id="78"/>
    </w:p>
    <w:p w:rsidR="0018290A" w:rsidRDefault="00EE0632">
      <w:pPr>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lastRenderedPageBreak/>
        <w:t>根据学校一流学科培养要求和</w:t>
      </w:r>
      <w:r>
        <w:rPr>
          <w:rFonts w:ascii="Times New Roman" w:eastAsia="仿宋" w:hAnsi="Times New Roman" w:cs="Times New Roman"/>
          <w:sz w:val="32"/>
          <w:szCs w:val="32"/>
        </w:rPr>
        <w:t>保障学位点建设发展经费</w:t>
      </w:r>
      <w:r>
        <w:rPr>
          <w:rFonts w:ascii="Times New Roman" w:eastAsia="仿宋" w:hAnsi="Times New Roman" w:cs="Times New Roman"/>
          <w:sz w:val="32"/>
          <w:szCs w:val="32"/>
        </w:rPr>
        <w:t>下，</w:t>
      </w:r>
      <w:r>
        <w:rPr>
          <w:rFonts w:ascii="Times New Roman" w:eastAsia="仿宋" w:hAnsi="Times New Roman" w:cs="Times New Roman"/>
          <w:sz w:val="32"/>
          <w:szCs w:val="32"/>
        </w:rPr>
        <w:t>优化资源配置，预算安排和资金投入优先保证重点方向、重点项目、重</w:t>
      </w:r>
      <w:r>
        <w:rPr>
          <w:rFonts w:ascii="Times New Roman" w:eastAsia="仿宋" w:hAnsi="Times New Roman" w:cs="Times New Roman"/>
          <w:sz w:val="32"/>
          <w:szCs w:val="32"/>
        </w:rPr>
        <w:t>点人才、重点平台。</w:t>
      </w:r>
    </w:p>
    <w:p w:rsidR="0018290A" w:rsidRDefault="0018290A">
      <w:pPr>
        <w:pStyle w:val="a0"/>
        <w:spacing w:line="360" w:lineRule="auto"/>
        <w:jc w:val="both"/>
        <w:rPr>
          <w:rFonts w:cs="Times New Roman"/>
        </w:rPr>
      </w:pPr>
    </w:p>
    <w:sectPr w:rsidR="0018290A">
      <w:pgSz w:w="11905" w:h="16840"/>
      <w:pgMar w:top="1429" w:right="1672" w:bottom="1395" w:left="1785" w:header="0" w:footer="1276"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32" w:rsidRDefault="00EE0632">
      <w:r>
        <w:separator/>
      </w:r>
    </w:p>
  </w:endnote>
  <w:endnote w:type="continuationSeparator" w:id="0">
    <w:p w:rsidR="00EE0632" w:rsidRDefault="00EE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default"/>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0A" w:rsidRDefault="00EE0632">
    <w:pPr>
      <w:spacing w:line="192" w:lineRule="auto"/>
      <w:ind w:firstLine="2933"/>
      <w:rPr>
        <w:rFonts w:eastAsia="楷体"/>
        <w:color w:val="auto"/>
      </w:rPr>
    </w:pPr>
    <w:r>
      <w:rPr>
        <w:rFonts w:ascii="Times New Roman" w:eastAsia="Times New Roman" w:hAnsi="Times New Roman" w:cs="Times New Roman"/>
        <w:b/>
        <w:bCs/>
        <w:color w:val="auto"/>
        <w:spacing w:val="-7"/>
        <w:sz w:val="30"/>
        <w:szCs w:val="30"/>
      </w:rPr>
      <w:t>20</w:t>
    </w:r>
    <w:r>
      <w:rPr>
        <w:rFonts w:ascii="Times New Roman" w:eastAsia="宋体" w:hAnsi="Times New Roman" w:cs="Times New Roman" w:hint="eastAsia"/>
        <w:b/>
        <w:bCs/>
        <w:color w:val="auto"/>
        <w:spacing w:val="-7"/>
        <w:sz w:val="30"/>
        <w:szCs w:val="30"/>
      </w:rPr>
      <w:t xml:space="preserve">21 </w:t>
    </w:r>
    <w:r>
      <w:rPr>
        <w:rFonts w:ascii="楷体" w:eastAsia="楷体" w:hAnsi="楷体" w:cs="楷体" w:hint="eastAsia"/>
        <w:b/>
        <w:bCs/>
        <w:color w:val="auto"/>
        <w:spacing w:val="-7"/>
        <w:sz w:val="30"/>
        <w:szCs w:val="30"/>
      </w:rPr>
      <w:t>年</w:t>
    </w:r>
    <w:r>
      <w:rPr>
        <w:rFonts w:ascii="Times New Roman" w:eastAsia="Times New Roman" w:hAnsi="Times New Roman" w:cs="Times New Roman"/>
        <w:b/>
        <w:bCs/>
        <w:color w:val="auto"/>
        <w:spacing w:val="-7"/>
        <w:sz w:val="30"/>
        <w:szCs w:val="30"/>
      </w:rPr>
      <w:t>1</w:t>
    </w:r>
    <w:r>
      <w:rPr>
        <w:rFonts w:ascii="Times New Roman" w:eastAsia="宋体" w:hAnsi="Times New Roman" w:cs="Times New Roman" w:hint="eastAsia"/>
        <w:b/>
        <w:bCs/>
        <w:color w:val="auto"/>
        <w:spacing w:val="-7"/>
        <w:sz w:val="30"/>
        <w:szCs w:val="30"/>
      </w:rPr>
      <w:t xml:space="preserve">2 </w:t>
    </w:r>
    <w:r>
      <w:rPr>
        <w:rFonts w:ascii="楷体" w:eastAsia="楷体" w:hAnsi="楷体" w:cs="楷体"/>
        <w:color w:val="auto"/>
        <w:spacing w:val="-7"/>
        <w:sz w:val="30"/>
        <w:szCs w:val="30"/>
      </w:rPr>
      <w:t>月</w:t>
    </w:r>
    <w:r>
      <w:rPr>
        <w:rFonts w:ascii="Times New Roman" w:eastAsia="楷体" w:hAnsi="Times New Roman" w:cs="Times New Roman"/>
        <w:color w:val="auto"/>
        <w:spacing w:val="-7"/>
        <w:sz w:val="30"/>
        <w:szCs w:val="30"/>
      </w:rPr>
      <w:t>31</w:t>
    </w:r>
    <w:r>
      <w:rPr>
        <w:rFonts w:ascii="楷体" w:eastAsia="楷体" w:hAnsi="楷体" w:cs="楷体" w:hint="eastAsia"/>
        <w:color w:val="auto"/>
        <w:spacing w:val="-7"/>
        <w:sz w:val="30"/>
        <w:szCs w:val="30"/>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0A" w:rsidRDefault="00EE0632">
    <w:pPr>
      <w:spacing w:line="14" w:lineRule="auto"/>
      <w:rPr>
        <w:rFonts w:ascii="Times New Roman"/>
        <w:sz w:val="2"/>
      </w:rPr>
    </w:pPr>
    <w:r>
      <w:rPr>
        <w:sz w:val="2"/>
      </w:rPr>
      <w:pict>
        <v:shapetype id="_x0000_t202" coordsize="21600,21600" o:spt="202" path="m,l,21600r21600,l21600,xe">
          <v:stroke joinstyle="miter"/>
          <v:path gradientshapeok="t" o:connecttype="rect"/>
        </v:shapetype>
        <v:shape id="Text Box 2" o:spid="_x0000_s2049" type="#_x0000_t202" style="position:absolute;margin-left:0;margin-top:0;width:13.35pt;height:10.35pt;z-index:251661312;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" filled="f" stroked="f" strokeweight=".5pt">
          <v:textbox style="mso-fit-shape-to-text:t" inset="0,0,0,0">
            <w:txbxContent>
              <w:p w:rsidR="0018290A" w:rsidRDefault="00EE0632">
                <w:pPr>
                  <w:pStyle w:val="a6"/>
                  <w:rPr>
                    <w:rFonts w:eastAsiaTheme="minorEastAsia"/>
                  </w:rPr>
                </w:pPr>
                <w:r>
                  <w:fldChar w:fldCharType="begin"/>
                </w:r>
                <w:r>
                  <w:instrText xml:space="preserve"> PAGE  \* MERGEFORMAT </w:instrText>
                </w:r>
                <w:r>
                  <w:fldChar w:fldCharType="separate"/>
                </w:r>
                <w:r w:rsidR="0054171A">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32" w:rsidRDefault="00EE0632">
      <w:r>
        <w:separator/>
      </w:r>
    </w:p>
  </w:footnote>
  <w:footnote w:type="continuationSeparator" w:id="0">
    <w:p w:rsidR="00EE0632" w:rsidRDefault="00EE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335D4"/>
    <w:multiLevelType w:val="singleLevel"/>
    <w:tmpl w:val="91C335D4"/>
    <w:lvl w:ilvl="0">
      <w:start w:val="2"/>
      <w:numFmt w:val="chineseCounting"/>
      <w:suff w:val="nothing"/>
      <w:lvlText w:val="%1、"/>
      <w:lvlJc w:val="left"/>
      <w:rPr>
        <w:rFonts w:hint="eastAsia"/>
      </w:rPr>
    </w:lvl>
  </w:abstractNum>
  <w:abstractNum w:abstractNumId="1">
    <w:nsid w:val="CE4F060A"/>
    <w:multiLevelType w:val="singleLevel"/>
    <w:tmpl w:val="CE4F060A"/>
    <w:lvl w:ilvl="0">
      <w:start w:val="1"/>
      <w:numFmt w:val="chineseCounting"/>
      <w:suff w:val="nothing"/>
      <w:lvlText w:val="（%1）"/>
      <w:lvlJc w:val="left"/>
      <w:rPr>
        <w:rFonts w:hint="eastAsia"/>
      </w:rPr>
    </w:lvl>
  </w:abstractNum>
  <w:abstractNum w:abstractNumId="2">
    <w:nsid w:val="EFD5177F"/>
    <w:multiLevelType w:val="singleLevel"/>
    <w:tmpl w:val="EFD5177F"/>
    <w:lvl w:ilvl="0">
      <w:start w:val="1"/>
      <w:numFmt w:val="decimal"/>
      <w:lvlText w:val="%1."/>
      <w:lvlJc w:val="left"/>
      <w:pPr>
        <w:tabs>
          <w:tab w:val="left" w:pos="312"/>
        </w:tabs>
      </w:pPr>
    </w:lvl>
  </w:abstractNum>
  <w:abstractNum w:abstractNumId="3">
    <w:nsid w:val="2EE0E58C"/>
    <w:multiLevelType w:val="singleLevel"/>
    <w:tmpl w:val="2EE0E58C"/>
    <w:lvl w:ilvl="0">
      <w:start w:val="1"/>
      <w:numFmt w:val="chineseCounting"/>
      <w:suff w:val="nothing"/>
      <w:lvlText w:val="（%1）"/>
      <w:lvlJc w:val="left"/>
      <w:rPr>
        <w:rFonts w:hint="eastAsia"/>
      </w:rPr>
    </w:lvl>
  </w:abstractNum>
  <w:abstractNum w:abstractNumId="4">
    <w:nsid w:val="411B4B2A"/>
    <w:multiLevelType w:val="singleLevel"/>
    <w:tmpl w:val="411B4B2A"/>
    <w:lvl w:ilvl="0">
      <w:start w:val="2"/>
      <w:numFmt w:val="decimal"/>
      <w:lvlText w:val="%1."/>
      <w:lvlJc w:val="left"/>
      <w:pPr>
        <w:tabs>
          <w:tab w:val="left" w:pos="312"/>
        </w:tabs>
      </w:pPr>
    </w:lvl>
  </w:abstractNum>
  <w:abstractNum w:abstractNumId="5">
    <w:nsid w:val="557402D1"/>
    <w:multiLevelType w:val="singleLevel"/>
    <w:tmpl w:val="557402D1"/>
    <w:lvl w:ilvl="0">
      <w:start w:val="3"/>
      <w:numFmt w:val="decimal"/>
      <w:lvlText w:val="%1."/>
      <w:lvlJc w:val="left"/>
      <w:pPr>
        <w:tabs>
          <w:tab w:val="left" w:pos="312"/>
        </w:tabs>
      </w:pPr>
    </w:lvl>
  </w:abstractNum>
  <w:abstractNum w:abstractNumId="6">
    <w:nsid w:val="774F73BC"/>
    <w:multiLevelType w:val="singleLevel"/>
    <w:tmpl w:val="774F73BC"/>
    <w:lvl w:ilvl="0">
      <w:start w:val="1"/>
      <w:numFmt w:val="decimal"/>
      <w:lvlText w:val="%1."/>
      <w:lvlJc w:val="left"/>
      <w:pPr>
        <w:tabs>
          <w:tab w:val="left" w:pos="312"/>
        </w:tabs>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51D7"/>
    <w:rsid w:val="000035E2"/>
    <w:rsid w:val="00076B43"/>
    <w:rsid w:val="000A2053"/>
    <w:rsid w:val="000D2CF4"/>
    <w:rsid w:val="000E6C4C"/>
    <w:rsid w:val="0011395B"/>
    <w:rsid w:val="001252C2"/>
    <w:rsid w:val="001317F5"/>
    <w:rsid w:val="001336DF"/>
    <w:rsid w:val="00140678"/>
    <w:rsid w:val="00155F94"/>
    <w:rsid w:val="001572FC"/>
    <w:rsid w:val="00166F89"/>
    <w:rsid w:val="0018095C"/>
    <w:rsid w:val="0018290A"/>
    <w:rsid w:val="001901FB"/>
    <w:rsid w:val="001A17AB"/>
    <w:rsid w:val="001B2416"/>
    <w:rsid w:val="001B5588"/>
    <w:rsid w:val="001B5967"/>
    <w:rsid w:val="001C4612"/>
    <w:rsid w:val="001D0EA6"/>
    <w:rsid w:val="001D5C8C"/>
    <w:rsid w:val="001E6AC4"/>
    <w:rsid w:val="001F4719"/>
    <w:rsid w:val="00234355"/>
    <w:rsid w:val="002351D7"/>
    <w:rsid w:val="00262E8A"/>
    <w:rsid w:val="00281A20"/>
    <w:rsid w:val="00283197"/>
    <w:rsid w:val="002C1AA4"/>
    <w:rsid w:val="002C3C21"/>
    <w:rsid w:val="002C78A9"/>
    <w:rsid w:val="002D6C23"/>
    <w:rsid w:val="002E0A8D"/>
    <w:rsid w:val="002E5237"/>
    <w:rsid w:val="00327CD4"/>
    <w:rsid w:val="003442B4"/>
    <w:rsid w:val="003749B5"/>
    <w:rsid w:val="00381A3E"/>
    <w:rsid w:val="00395385"/>
    <w:rsid w:val="003A19F0"/>
    <w:rsid w:val="003A26BC"/>
    <w:rsid w:val="003A7D54"/>
    <w:rsid w:val="003D7803"/>
    <w:rsid w:val="003E60B5"/>
    <w:rsid w:val="003F4640"/>
    <w:rsid w:val="00406020"/>
    <w:rsid w:val="0041332E"/>
    <w:rsid w:val="0042793B"/>
    <w:rsid w:val="00444837"/>
    <w:rsid w:val="00457314"/>
    <w:rsid w:val="004636AF"/>
    <w:rsid w:val="00465688"/>
    <w:rsid w:val="00485C5E"/>
    <w:rsid w:val="004B4EDE"/>
    <w:rsid w:val="004D62A0"/>
    <w:rsid w:val="0050799F"/>
    <w:rsid w:val="0054171A"/>
    <w:rsid w:val="00582D9C"/>
    <w:rsid w:val="00594FAD"/>
    <w:rsid w:val="005B5132"/>
    <w:rsid w:val="005C0ABC"/>
    <w:rsid w:val="005C7263"/>
    <w:rsid w:val="006069EE"/>
    <w:rsid w:val="00657397"/>
    <w:rsid w:val="00676736"/>
    <w:rsid w:val="006835DB"/>
    <w:rsid w:val="00690359"/>
    <w:rsid w:val="006A7900"/>
    <w:rsid w:val="006E6C56"/>
    <w:rsid w:val="00723B52"/>
    <w:rsid w:val="00737D3E"/>
    <w:rsid w:val="00755171"/>
    <w:rsid w:val="00757CD5"/>
    <w:rsid w:val="007672EE"/>
    <w:rsid w:val="00771297"/>
    <w:rsid w:val="007737E8"/>
    <w:rsid w:val="007873E0"/>
    <w:rsid w:val="00790CBC"/>
    <w:rsid w:val="00791722"/>
    <w:rsid w:val="007C67E8"/>
    <w:rsid w:val="007D394E"/>
    <w:rsid w:val="007E5467"/>
    <w:rsid w:val="00801474"/>
    <w:rsid w:val="0081499E"/>
    <w:rsid w:val="008222EC"/>
    <w:rsid w:val="00853F89"/>
    <w:rsid w:val="008568A4"/>
    <w:rsid w:val="00871F90"/>
    <w:rsid w:val="00873D31"/>
    <w:rsid w:val="008B626E"/>
    <w:rsid w:val="008E2312"/>
    <w:rsid w:val="008F57A3"/>
    <w:rsid w:val="00906CE7"/>
    <w:rsid w:val="00911BCB"/>
    <w:rsid w:val="00920A0C"/>
    <w:rsid w:val="009234F9"/>
    <w:rsid w:val="009348BE"/>
    <w:rsid w:val="00943884"/>
    <w:rsid w:val="00952B2D"/>
    <w:rsid w:val="0096611C"/>
    <w:rsid w:val="009A6307"/>
    <w:rsid w:val="009C2E52"/>
    <w:rsid w:val="009C65FB"/>
    <w:rsid w:val="009D7796"/>
    <w:rsid w:val="009F694C"/>
    <w:rsid w:val="00A13EAA"/>
    <w:rsid w:val="00A94837"/>
    <w:rsid w:val="00AA771C"/>
    <w:rsid w:val="00AB2D60"/>
    <w:rsid w:val="00AD1D64"/>
    <w:rsid w:val="00B24387"/>
    <w:rsid w:val="00B243C1"/>
    <w:rsid w:val="00B55D46"/>
    <w:rsid w:val="00B56E57"/>
    <w:rsid w:val="00B85319"/>
    <w:rsid w:val="00B94C6B"/>
    <w:rsid w:val="00B9604D"/>
    <w:rsid w:val="00BD2ED0"/>
    <w:rsid w:val="00BF62ED"/>
    <w:rsid w:val="00C129B1"/>
    <w:rsid w:val="00C214A8"/>
    <w:rsid w:val="00C45B4A"/>
    <w:rsid w:val="00C8123A"/>
    <w:rsid w:val="00CA5CC3"/>
    <w:rsid w:val="00CE5231"/>
    <w:rsid w:val="00D1390B"/>
    <w:rsid w:val="00D15B75"/>
    <w:rsid w:val="00D4321B"/>
    <w:rsid w:val="00D447D4"/>
    <w:rsid w:val="00D463DC"/>
    <w:rsid w:val="00D621D4"/>
    <w:rsid w:val="00D64575"/>
    <w:rsid w:val="00D73B69"/>
    <w:rsid w:val="00D90BE3"/>
    <w:rsid w:val="00D90D66"/>
    <w:rsid w:val="00DB2970"/>
    <w:rsid w:val="00DD09EE"/>
    <w:rsid w:val="00DD29B9"/>
    <w:rsid w:val="00E01B5F"/>
    <w:rsid w:val="00E40794"/>
    <w:rsid w:val="00E4487E"/>
    <w:rsid w:val="00E63466"/>
    <w:rsid w:val="00E701AE"/>
    <w:rsid w:val="00E70D71"/>
    <w:rsid w:val="00EA4634"/>
    <w:rsid w:val="00EA58E1"/>
    <w:rsid w:val="00EB2224"/>
    <w:rsid w:val="00ED1606"/>
    <w:rsid w:val="00ED34ED"/>
    <w:rsid w:val="00EE0632"/>
    <w:rsid w:val="00F04E88"/>
    <w:rsid w:val="00F276C6"/>
    <w:rsid w:val="00F43F85"/>
    <w:rsid w:val="00F4728D"/>
    <w:rsid w:val="00F715D7"/>
    <w:rsid w:val="00F724E8"/>
    <w:rsid w:val="00F730B3"/>
    <w:rsid w:val="00F97F73"/>
    <w:rsid w:val="00FB367E"/>
    <w:rsid w:val="00FB36B8"/>
    <w:rsid w:val="00FE2E9C"/>
    <w:rsid w:val="014F4893"/>
    <w:rsid w:val="04FD1519"/>
    <w:rsid w:val="0F831B3B"/>
    <w:rsid w:val="11030382"/>
    <w:rsid w:val="12DB2464"/>
    <w:rsid w:val="13C96D03"/>
    <w:rsid w:val="17B31386"/>
    <w:rsid w:val="18493678"/>
    <w:rsid w:val="21F453A3"/>
    <w:rsid w:val="252D7E75"/>
    <w:rsid w:val="260C62AF"/>
    <w:rsid w:val="26B91CE3"/>
    <w:rsid w:val="285F1A52"/>
    <w:rsid w:val="293033C2"/>
    <w:rsid w:val="2A3526B7"/>
    <w:rsid w:val="2AD85077"/>
    <w:rsid w:val="312513D0"/>
    <w:rsid w:val="31CC460C"/>
    <w:rsid w:val="35CF7305"/>
    <w:rsid w:val="3AA03AC2"/>
    <w:rsid w:val="3DE03A8C"/>
    <w:rsid w:val="40F60F8C"/>
    <w:rsid w:val="41917D06"/>
    <w:rsid w:val="44A65B45"/>
    <w:rsid w:val="44CB69AA"/>
    <w:rsid w:val="488E0DCA"/>
    <w:rsid w:val="4CD03078"/>
    <w:rsid w:val="4DD01699"/>
    <w:rsid w:val="4EE35940"/>
    <w:rsid w:val="51917235"/>
    <w:rsid w:val="53656F8B"/>
    <w:rsid w:val="53C05C4A"/>
    <w:rsid w:val="568F468B"/>
    <w:rsid w:val="57A16204"/>
    <w:rsid w:val="591F781C"/>
    <w:rsid w:val="59E4239E"/>
    <w:rsid w:val="5AA07A6F"/>
    <w:rsid w:val="5B5E3FBF"/>
    <w:rsid w:val="5EC34E45"/>
    <w:rsid w:val="620F682D"/>
    <w:rsid w:val="65DD0AB5"/>
    <w:rsid w:val="65FD72F9"/>
    <w:rsid w:val="674737DC"/>
    <w:rsid w:val="710621B4"/>
    <w:rsid w:val="77E1555C"/>
    <w:rsid w:val="7E4A4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unhideWhenUsed="0" w:qFormat="1"/>
    <w:lsdException w:name="heading 1" w:semiHidden="0" w:unhideWhenUsed="0" w:qFormat="1"/>
    <w:lsdException w:name="heading 2" w:semiHidden="0"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91" w:line="185" w:lineRule="auto"/>
      <w:ind w:firstLine="590"/>
      <w:outlineLvl w:val="0"/>
    </w:pPr>
    <w:rPr>
      <w:rFonts w:eastAsia="宋体"/>
      <w:b/>
      <w:kern w:val="44"/>
      <w:sz w:val="28"/>
    </w:rPr>
  </w:style>
  <w:style w:type="paragraph" w:styleId="2">
    <w:name w:val="heading 2"/>
    <w:basedOn w:val="a"/>
    <w:next w:val="a"/>
    <w:link w:val="2Char"/>
    <w:unhideWhenUsed/>
    <w:qFormat/>
    <w:pPr>
      <w:keepNext/>
      <w:keepLines/>
      <w:spacing w:before="91" w:line="185" w:lineRule="auto"/>
      <w:ind w:firstLine="595"/>
      <w:outlineLvl w:val="1"/>
    </w:pPr>
    <w:rPr>
      <w:rFonts w:eastAsia="宋体"/>
      <w:b/>
      <w:sz w:val="28"/>
    </w:rPr>
  </w:style>
  <w:style w:type="paragraph" w:styleId="3">
    <w:name w:val="heading 3"/>
    <w:basedOn w:val="a"/>
    <w:next w:val="a"/>
    <w:uiPriority w:val="9"/>
    <w:unhideWhenUsed/>
    <w:qFormat/>
    <w:pPr>
      <w:keepNext/>
      <w:keepLines/>
      <w:spacing w:before="172" w:line="204" w:lineRule="auto"/>
      <w:ind w:firstLine="607"/>
      <w:outlineLvl w:val="2"/>
    </w:pPr>
    <w:rPr>
      <w:rFonts w:ascii="Times New Roman" w:eastAsia="宋体" w:hAnsi="Times New Roman"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jc w:val="center"/>
    </w:pPr>
    <w:rPr>
      <w:rFonts w:ascii="Times New Roman" w:eastAsia="黑体" w:hAnsi="Times New Roman"/>
      <w:sz w:val="44"/>
    </w:rPr>
  </w:style>
  <w:style w:type="paragraph" w:styleId="a4">
    <w:name w:val="annotation text"/>
    <w:basedOn w:val="a"/>
    <w:link w:val="Char0"/>
    <w:semiHidden/>
    <w:unhideWhenUsed/>
  </w:style>
  <w:style w:type="paragraph" w:styleId="30">
    <w:name w:val="toc 3"/>
    <w:basedOn w:val="a"/>
    <w:next w:val="a"/>
    <w:uiPriority w:val="39"/>
    <w:qFormat/>
    <w:pPr>
      <w:ind w:leftChars="400" w:left="84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uiPriority w:val="99"/>
    <w:qFormat/>
    <w:pPr>
      <w:spacing w:beforeAutospacing="1" w:afterAutospacing="1"/>
    </w:pPr>
    <w:rPr>
      <w:rFonts w:cs="Times New Roman"/>
      <w:sz w:val="24"/>
      <w:szCs w:val="24"/>
    </w:rPr>
  </w:style>
  <w:style w:type="paragraph" w:styleId="a9">
    <w:name w:val="annotation subject"/>
    <w:basedOn w:val="a4"/>
    <w:next w:val="a4"/>
    <w:link w:val="Char2"/>
    <w:semiHidden/>
    <w:unhideWhenUsed/>
    <w:rPr>
      <w:b/>
      <w:bC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Hyperlink"/>
    <w:basedOn w:val="a1"/>
    <w:uiPriority w:val="99"/>
    <w:unhideWhenUsed/>
    <w:qFormat/>
    <w:rPr>
      <w:color w:val="0563C1" w:themeColor="hyperlink"/>
      <w:u w:val="single"/>
    </w:rPr>
  </w:style>
  <w:style w:type="character" w:styleId="ad">
    <w:name w:val="annotation reference"/>
    <w:basedOn w:val="a1"/>
    <w:semiHidden/>
    <w:unhideWhenUsed/>
    <w:rPr>
      <w:sz w:val="21"/>
      <w:szCs w:val="21"/>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qFormat/>
    <w:rPr>
      <w:rFonts w:ascii="宋体" w:eastAsia="宋体" w:hAnsi="宋体" w:cs="宋体"/>
      <w:color w:val="000000"/>
      <w:spacing w:val="0"/>
      <w:w w:val="100"/>
      <w:position w:val="0"/>
      <w:sz w:val="22"/>
      <w:szCs w:val="22"/>
      <w:u w:val="none"/>
      <w:lang w:val="zh-CN" w:eastAsia="zh-CN" w:bidi="zh-CN"/>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qFormat/>
    <w:rPr>
      <w:rFonts w:ascii="宋体" w:eastAsia="宋体" w:hAnsi="宋体" w:cs="宋体"/>
      <w:sz w:val="28"/>
      <w:szCs w:val="28"/>
      <w:u w:val="none"/>
    </w:rPr>
  </w:style>
  <w:style w:type="paragraph" w:customStyle="1" w:styleId="MSGENFONTSTYLENAMETEMPLATEROLENUMBERMSGENFONTSTYLENAMEBYROLETEXT20">
    <w:name w:val="MSG_EN_FONT_STYLE_NAME_TEMPLATE_ROLE_NUMBER MSG_EN_FONT_STYLE_NAME_BY_ROLE_TEXT 2"/>
    <w:link w:val="MSGENFONTSTYLENAMETEMPLATEROLENUMBERMSGENFONTSTYLENAMEBYROLETEXT2"/>
    <w:qFormat/>
    <w:pPr>
      <w:widowControl w:val="0"/>
      <w:shd w:val="clear" w:color="auto" w:fill="FFFFFF"/>
      <w:spacing w:line="520" w:lineRule="exact"/>
      <w:jc w:val="distribute"/>
    </w:pPr>
    <w:rPr>
      <w:rFonts w:ascii="宋体" w:hAnsi="宋体" w:cs="宋体"/>
      <w:sz w:val="28"/>
      <w:szCs w:val="28"/>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Pr>
      <w:rFonts w:ascii="宋体" w:eastAsia="宋体" w:hAnsi="宋体" w:cs="宋体"/>
      <w:b/>
      <w:bCs/>
      <w:color w:val="000000"/>
      <w:spacing w:val="0"/>
      <w:w w:val="100"/>
      <w:position w:val="0"/>
      <w:sz w:val="26"/>
      <w:szCs w:val="26"/>
      <w:u w:val="none"/>
      <w:lang w:val="zh-CN" w:eastAsia="zh-CN" w:bidi="zh-CN"/>
    </w:rPr>
  </w:style>
  <w:style w:type="paragraph" w:customStyle="1" w:styleId="MSGENFONTSTYLENAMETEMPLATEROLELEVELMSGENFONTSTYLENAMEBYROLEHEADING1">
    <w:name w:val="MSG_EN_FONT_STYLE_NAME_TEMPLATE_ROLE_LEVEL MSG_EN_FONT_STYLE_NAME_BY_ROLE_HEADING 1"/>
    <w:basedOn w:val="a"/>
    <w:qFormat/>
    <w:pPr>
      <w:widowControl w:val="0"/>
      <w:shd w:val="clear" w:color="auto" w:fill="FFFFFF"/>
      <w:spacing w:after="580" w:line="260" w:lineRule="exact"/>
      <w:outlineLvl w:val="0"/>
    </w:pPr>
    <w:rPr>
      <w:rFonts w:ascii="宋体" w:eastAsia="宋体" w:hAnsi="宋体" w:cs="宋体"/>
      <w:b/>
      <w:bCs/>
      <w:sz w:val="26"/>
      <w:szCs w:val="26"/>
    </w:rPr>
  </w:style>
  <w:style w:type="character" w:customStyle="1" w:styleId="Char1">
    <w:name w:val="批注框文本 Char"/>
    <w:basedOn w:val="a1"/>
    <w:link w:val="a5"/>
    <w:qFormat/>
    <w:rPr>
      <w:rFonts w:ascii="Arial" w:eastAsia="Arial" w:hAnsi="Arial" w:cs="Arial"/>
      <w:snapToGrid w:val="0"/>
      <w:color w:val="000000"/>
      <w:sz w:val="18"/>
      <w:szCs w:val="18"/>
    </w:rPr>
  </w:style>
  <w:style w:type="paragraph" w:styleId="ae">
    <w:name w:val="List Paragraph"/>
    <w:basedOn w:val="a"/>
    <w:uiPriority w:val="99"/>
    <w:unhideWhenUsed/>
    <w:qFormat/>
    <w:pPr>
      <w:ind w:firstLineChars="200" w:firstLine="42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character" w:customStyle="1" w:styleId="Char">
    <w:name w:val="正文文本 Char"/>
    <w:basedOn w:val="a1"/>
    <w:link w:val="a0"/>
    <w:rPr>
      <w:rFonts w:eastAsia="黑体" w:cs="Arial"/>
      <w:snapToGrid w:val="0"/>
      <w:color w:val="000000"/>
      <w:sz w:val="44"/>
      <w:szCs w:val="21"/>
    </w:rPr>
  </w:style>
  <w:style w:type="character" w:customStyle="1" w:styleId="Char0">
    <w:name w:val="批注文字 Char"/>
    <w:basedOn w:val="a1"/>
    <w:link w:val="a4"/>
    <w:semiHidden/>
    <w:rPr>
      <w:rFonts w:ascii="Arial" w:eastAsia="Arial" w:hAnsi="Arial" w:cs="Arial"/>
      <w:snapToGrid w:val="0"/>
      <w:color w:val="000000"/>
      <w:sz w:val="21"/>
      <w:szCs w:val="21"/>
    </w:rPr>
  </w:style>
  <w:style w:type="character" w:customStyle="1" w:styleId="Char2">
    <w:name w:val="批注主题 Char"/>
    <w:basedOn w:val="Char0"/>
    <w:link w:val="a9"/>
    <w:semiHidden/>
    <w:rPr>
      <w:rFonts w:ascii="Arial" w:eastAsia="Arial" w:hAnsi="Arial" w:cs="Arial"/>
      <w:b/>
      <w:bCs/>
      <w:snapToGrid w:val="0"/>
      <w:color w:val="000000"/>
      <w:sz w:val="21"/>
      <w:szCs w:val="21"/>
    </w:rPr>
  </w:style>
  <w:style w:type="character" w:customStyle="1" w:styleId="2Char">
    <w:name w:val="标题 2 Char"/>
    <w:basedOn w:val="a1"/>
    <w:link w:val="2"/>
    <w:qFormat/>
    <w:rPr>
      <w:rFonts w:ascii="Arial" w:hAnsi="Arial" w:cs="Arial"/>
      <w:b/>
      <w:snapToGrid w:val="0"/>
      <w:color w:val="00000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2787</Words>
  <Characters>15886</Characters>
  <Application>Microsoft Office Word</Application>
  <DocSecurity>0</DocSecurity>
  <Lines>132</Lines>
  <Paragraphs>37</Paragraphs>
  <ScaleCrop>false</ScaleCrop>
  <Company>Sky123.Org</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刘丹玲</cp:lastModifiedBy>
  <cp:revision>17</cp:revision>
  <cp:lastPrinted>2022-05-03T06:32:00Z</cp:lastPrinted>
  <dcterms:created xsi:type="dcterms:W3CDTF">2022-05-01T02:13:00Z</dcterms:created>
  <dcterms:modified xsi:type="dcterms:W3CDTF">2022-05-24T03:47:00Z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477F72DDC9FB47E798880B73F2B52806</vt:lpwstr>
  </property>
</Properties>
</file>